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5214B" w14:textId="77777777" w:rsidR="00E754F1" w:rsidRPr="007E38F6" w:rsidRDefault="00E754F1" w:rsidP="00BE7E90">
      <w:pPr>
        <w:jc w:val="center"/>
      </w:pPr>
    </w:p>
    <w:p w14:paraId="1BF68927" w14:textId="77777777" w:rsidR="00E754F1" w:rsidRPr="007E38F6" w:rsidRDefault="00E754F1" w:rsidP="00BE7E90">
      <w:pPr>
        <w:jc w:val="center"/>
      </w:pPr>
    </w:p>
    <w:p w14:paraId="607F9882" w14:textId="77777777" w:rsidR="00E754F1" w:rsidRPr="007E38F6" w:rsidRDefault="00E754F1" w:rsidP="00BE7E90">
      <w:pPr>
        <w:jc w:val="center"/>
      </w:pPr>
    </w:p>
    <w:p w14:paraId="242E3BB1" w14:textId="77777777" w:rsidR="00E754F1" w:rsidRPr="007E38F6" w:rsidRDefault="00E754F1" w:rsidP="00BE7E90">
      <w:pPr>
        <w:jc w:val="center"/>
      </w:pPr>
    </w:p>
    <w:p w14:paraId="5C340F83" w14:textId="77777777" w:rsidR="00E754F1" w:rsidRPr="007E38F6" w:rsidRDefault="00E754F1" w:rsidP="00BE7E90">
      <w:pPr>
        <w:jc w:val="center"/>
      </w:pPr>
    </w:p>
    <w:p w14:paraId="569DAB06" w14:textId="1CB4B943" w:rsidR="00E90931" w:rsidRPr="007E38F6" w:rsidRDefault="00BE7E90" w:rsidP="00BE7E90">
      <w:pPr>
        <w:jc w:val="center"/>
      </w:pPr>
      <w:r w:rsidRPr="007E38F6">
        <w:rPr>
          <w:noProof/>
        </w:rPr>
        <w:drawing>
          <wp:inline distT="0" distB="0" distL="0" distR="0" wp14:anchorId="28E3A2CF" wp14:editId="15FABA87">
            <wp:extent cx="2622884" cy="1182565"/>
            <wp:effectExtent l="0" t="0" r="6350" b="0"/>
            <wp:docPr id="5" name="Picture 4" descr="A logo for a company&#10;&#10;Description automatically generated">
              <a:extLst xmlns:a="http://schemas.openxmlformats.org/drawingml/2006/main">
                <a:ext uri="{FF2B5EF4-FFF2-40B4-BE49-F238E27FC236}">
                  <a16:creationId xmlns:a16="http://schemas.microsoft.com/office/drawing/2014/main" id="{68727663-CCA5-67E6-8D7D-0E6F6E505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68727663-CCA5-67E6-8D7D-0E6F6E505ED4}"/>
                        </a:ext>
                      </a:extLst>
                    </pic:cNvPr>
                    <pic:cNvPicPr>
                      <a:picLocks noChangeAspect="1"/>
                    </pic:cNvPicPr>
                  </pic:nvPicPr>
                  <pic:blipFill rotWithShape="1">
                    <a:blip r:embed="rId8"/>
                    <a:srcRect l="1301"/>
                    <a:stretch/>
                  </pic:blipFill>
                  <pic:spPr>
                    <a:xfrm>
                      <a:off x="0" y="0"/>
                      <a:ext cx="2647097" cy="1193482"/>
                    </a:xfrm>
                    <a:prstGeom prst="rect">
                      <a:avLst/>
                    </a:prstGeom>
                  </pic:spPr>
                </pic:pic>
              </a:graphicData>
            </a:graphic>
          </wp:inline>
        </w:drawing>
      </w:r>
    </w:p>
    <w:p w14:paraId="7F464F54" w14:textId="47EF8D95" w:rsidR="00BE7E90" w:rsidRPr="007E38F6" w:rsidRDefault="00E8706D" w:rsidP="00E8706D">
      <w:pPr>
        <w:pStyle w:val="Title"/>
        <w:jc w:val="center"/>
        <w:rPr>
          <w:rFonts w:asciiTheme="minorHAnsi" w:hAnsiTheme="minorHAnsi"/>
          <w:sz w:val="24"/>
          <w:szCs w:val="24"/>
        </w:rPr>
      </w:pPr>
      <w:r w:rsidRPr="007E38F6">
        <w:rPr>
          <w:rFonts w:asciiTheme="minorHAnsi" w:hAnsiTheme="minorHAnsi"/>
          <w:sz w:val="24"/>
          <w:szCs w:val="24"/>
        </w:rPr>
        <w:t>2023-2024</w:t>
      </w:r>
    </w:p>
    <w:p w14:paraId="3BDC9F38" w14:textId="77777777" w:rsidR="00E8706D" w:rsidRPr="007E38F6" w:rsidRDefault="00E8706D" w:rsidP="00E8706D"/>
    <w:p w14:paraId="70423EF7" w14:textId="77777777" w:rsidR="00E754F1" w:rsidRPr="007E38F6" w:rsidRDefault="00BE7E90" w:rsidP="00E8706D">
      <w:pPr>
        <w:pStyle w:val="Title"/>
        <w:jc w:val="center"/>
        <w:rPr>
          <w:rFonts w:asciiTheme="minorHAnsi" w:hAnsiTheme="minorHAnsi"/>
          <w:sz w:val="40"/>
          <w:szCs w:val="40"/>
          <w:lang w:val="en-US"/>
        </w:rPr>
      </w:pPr>
      <w:r w:rsidRPr="007E38F6">
        <w:rPr>
          <w:rFonts w:asciiTheme="minorHAnsi" w:hAnsiTheme="minorHAnsi"/>
          <w:sz w:val="40"/>
          <w:szCs w:val="40"/>
          <w:lang w:val="en-US"/>
        </w:rPr>
        <w:t xml:space="preserve">FLOW CYTOMETRY </w:t>
      </w:r>
      <w:r w:rsidR="00E8706D" w:rsidRPr="007E38F6">
        <w:rPr>
          <w:rFonts w:asciiTheme="minorHAnsi" w:hAnsiTheme="minorHAnsi"/>
          <w:sz w:val="40"/>
          <w:szCs w:val="40"/>
          <w:lang w:val="en-US"/>
        </w:rPr>
        <w:t xml:space="preserve">Internship </w:t>
      </w:r>
      <w:r w:rsidRPr="007E38F6">
        <w:rPr>
          <w:rFonts w:asciiTheme="minorHAnsi" w:hAnsiTheme="minorHAnsi"/>
          <w:sz w:val="40"/>
          <w:szCs w:val="40"/>
          <w:lang w:val="en-US"/>
        </w:rPr>
        <w:t>REPORT</w:t>
      </w:r>
      <w:r w:rsidR="00E8706D" w:rsidRPr="007E38F6">
        <w:rPr>
          <w:rFonts w:asciiTheme="minorHAnsi" w:hAnsiTheme="minorHAnsi"/>
          <w:sz w:val="40"/>
          <w:szCs w:val="40"/>
          <w:lang w:val="en-US"/>
        </w:rPr>
        <w:t xml:space="preserve"> </w:t>
      </w:r>
    </w:p>
    <w:p w14:paraId="1B48AF49" w14:textId="77777777" w:rsidR="00E754F1" w:rsidRPr="007E38F6" w:rsidRDefault="00E754F1" w:rsidP="00E754F1">
      <w:pPr>
        <w:pStyle w:val="Title"/>
        <w:rPr>
          <w:rFonts w:asciiTheme="minorHAnsi" w:hAnsiTheme="minorHAnsi"/>
          <w:sz w:val="52"/>
          <w:szCs w:val="5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5F4"/>
        <w:tblLook w:val="04A0" w:firstRow="1" w:lastRow="0" w:firstColumn="1" w:lastColumn="0" w:noHBand="0" w:noVBand="1"/>
      </w:tblPr>
      <w:tblGrid>
        <w:gridCol w:w="9350"/>
      </w:tblGrid>
      <w:tr w:rsidR="00E754F1" w:rsidRPr="007E38F6" w14:paraId="54FD1953" w14:textId="77777777" w:rsidTr="00E754F1">
        <w:tc>
          <w:tcPr>
            <w:tcW w:w="9350" w:type="dxa"/>
            <w:shd w:val="clear" w:color="auto" w:fill="D8E5F4"/>
          </w:tcPr>
          <w:p w14:paraId="3AA7AC0C" w14:textId="61D0AB75" w:rsidR="00E754F1" w:rsidRPr="007E38F6" w:rsidRDefault="00E754F1" w:rsidP="005879A5">
            <w:pPr>
              <w:pStyle w:val="Title"/>
              <w:jc w:val="center"/>
              <w:rPr>
                <w:rFonts w:asciiTheme="minorHAnsi" w:hAnsiTheme="minorHAnsi"/>
                <w:sz w:val="44"/>
                <w:szCs w:val="44"/>
                <w:lang w:val="en-US"/>
              </w:rPr>
            </w:pPr>
            <w:r w:rsidRPr="007E38F6">
              <w:rPr>
                <w:rFonts w:asciiTheme="minorHAnsi" w:hAnsiTheme="minorHAnsi"/>
                <w:sz w:val="44"/>
                <w:szCs w:val="44"/>
                <w:lang w:val="en-US"/>
              </w:rPr>
              <w:t>INTRA-</w:t>
            </w:r>
          </w:p>
          <w:p w14:paraId="28155225" w14:textId="2EE5A2EA" w:rsidR="00E754F1" w:rsidRPr="007E38F6" w:rsidRDefault="00E754F1" w:rsidP="005879A5">
            <w:pPr>
              <w:pStyle w:val="Title"/>
              <w:jc w:val="center"/>
              <w:rPr>
                <w:rFonts w:asciiTheme="minorHAnsi" w:hAnsiTheme="minorHAnsi"/>
                <w:sz w:val="44"/>
                <w:szCs w:val="44"/>
                <w:lang w:val="en-US"/>
              </w:rPr>
            </w:pPr>
            <w:r w:rsidRPr="007E38F6">
              <w:rPr>
                <w:rFonts w:asciiTheme="minorHAnsi" w:hAnsiTheme="minorHAnsi"/>
                <w:sz w:val="44"/>
                <w:szCs w:val="44"/>
                <w:lang w:val="en-US"/>
              </w:rPr>
              <w:t xml:space="preserve"> and extracellular Flow cytometry</w:t>
            </w:r>
          </w:p>
        </w:tc>
      </w:tr>
    </w:tbl>
    <w:p w14:paraId="1FA3BAE2" w14:textId="77777777" w:rsidR="00E754F1" w:rsidRPr="007E38F6" w:rsidRDefault="00E754F1" w:rsidP="00E754F1">
      <w:pPr>
        <w:spacing w:after="0"/>
        <w:jc w:val="right"/>
        <w:rPr>
          <w:sz w:val="32"/>
          <w:szCs w:val="24"/>
          <w:lang w:val="en-US"/>
        </w:rPr>
      </w:pPr>
    </w:p>
    <w:p w14:paraId="65DC8F1F" w14:textId="77777777" w:rsidR="00E754F1" w:rsidRPr="007E38F6" w:rsidRDefault="00E754F1" w:rsidP="00E754F1">
      <w:pPr>
        <w:spacing w:after="0"/>
        <w:jc w:val="right"/>
        <w:rPr>
          <w:sz w:val="32"/>
          <w:szCs w:val="24"/>
          <w:lang w:val="en-US"/>
        </w:rPr>
      </w:pPr>
    </w:p>
    <w:p w14:paraId="7D97D238" w14:textId="49341D3F" w:rsidR="00E754F1" w:rsidRPr="007E38F6" w:rsidRDefault="00E754F1" w:rsidP="00E754F1">
      <w:pPr>
        <w:spacing w:after="0"/>
        <w:jc w:val="right"/>
        <w:rPr>
          <w:sz w:val="32"/>
          <w:szCs w:val="24"/>
          <w:lang w:val="en-US"/>
        </w:rPr>
      </w:pPr>
      <w:r w:rsidRPr="007E38F6">
        <w:rPr>
          <w:sz w:val="32"/>
          <w:szCs w:val="24"/>
          <w:lang w:val="en-US"/>
        </w:rPr>
        <w:t>Presented by</w:t>
      </w:r>
    </w:p>
    <w:p w14:paraId="2C1B96AA" w14:textId="3C96A6B3" w:rsidR="00E754F1" w:rsidRPr="007E38F6" w:rsidRDefault="00E754F1" w:rsidP="00E754F1">
      <w:pPr>
        <w:spacing w:after="0"/>
        <w:jc w:val="right"/>
        <w:rPr>
          <w:b/>
          <w:bCs/>
          <w:sz w:val="32"/>
          <w:szCs w:val="24"/>
          <w:lang w:val="en-US"/>
        </w:rPr>
      </w:pPr>
      <w:r w:rsidRPr="007E38F6">
        <w:rPr>
          <w:b/>
          <w:bCs/>
          <w:sz w:val="32"/>
          <w:szCs w:val="24"/>
          <w:lang w:val="en-US"/>
        </w:rPr>
        <w:t>Hajar EL Filaly</w:t>
      </w:r>
    </w:p>
    <w:p w14:paraId="126F7E91" w14:textId="019A63F7" w:rsidR="00991741" w:rsidRPr="007E38F6" w:rsidRDefault="00991741" w:rsidP="00E754F1">
      <w:pPr>
        <w:pStyle w:val="TOCHeading"/>
        <w:rPr>
          <w:rFonts w:asciiTheme="minorHAnsi" w:hAnsiTheme="minorHAnsi"/>
          <w:lang w:val="en-US"/>
        </w:rPr>
      </w:pPr>
      <w:r w:rsidRPr="007E38F6">
        <w:rPr>
          <w:rFonts w:asciiTheme="minorHAnsi" w:hAnsiTheme="minorHAnsi"/>
          <w:lang w:val="en-US"/>
        </w:rPr>
        <w:br w:type="page"/>
      </w:r>
    </w:p>
    <w:p w14:paraId="0EA42385" w14:textId="77777777" w:rsidR="009212DC" w:rsidRPr="007E38F6" w:rsidRDefault="009212DC" w:rsidP="00B679C4">
      <w:pPr>
        <w:pStyle w:val="Title"/>
        <w:spacing w:after="240"/>
        <w:jc w:val="center"/>
        <w:rPr>
          <w:rFonts w:asciiTheme="minorHAnsi" w:hAnsiTheme="minorHAnsi"/>
          <w:lang w:val="en-US"/>
        </w:rPr>
      </w:pPr>
    </w:p>
    <w:p w14:paraId="1668E384" w14:textId="77777777" w:rsidR="009212DC" w:rsidRPr="007E38F6" w:rsidRDefault="009212DC" w:rsidP="00B679C4">
      <w:pPr>
        <w:pStyle w:val="Title"/>
        <w:spacing w:after="240"/>
        <w:jc w:val="center"/>
        <w:rPr>
          <w:rFonts w:asciiTheme="minorHAnsi" w:hAnsiTheme="minorHAnsi"/>
          <w:lang w:val="en-US"/>
        </w:rPr>
      </w:pPr>
    </w:p>
    <w:p w14:paraId="311F6977" w14:textId="77777777" w:rsidR="009212DC" w:rsidRPr="007E38F6" w:rsidRDefault="009212DC" w:rsidP="00B679C4">
      <w:pPr>
        <w:pStyle w:val="Title"/>
        <w:spacing w:after="240"/>
        <w:jc w:val="center"/>
        <w:rPr>
          <w:rFonts w:asciiTheme="minorHAnsi" w:hAnsiTheme="minorHAnsi"/>
          <w:lang w:val="en-US"/>
        </w:rPr>
      </w:pPr>
    </w:p>
    <w:p w14:paraId="1A49C024" w14:textId="77777777" w:rsidR="009212DC" w:rsidRPr="007E38F6" w:rsidRDefault="009212DC" w:rsidP="00B679C4">
      <w:pPr>
        <w:pStyle w:val="Title"/>
        <w:spacing w:after="240"/>
        <w:jc w:val="center"/>
        <w:rPr>
          <w:rFonts w:asciiTheme="minorHAnsi" w:hAnsiTheme="minorHAnsi"/>
          <w:lang w:val="en-US"/>
        </w:rPr>
      </w:pPr>
    </w:p>
    <w:p w14:paraId="76207A70" w14:textId="77777777" w:rsidR="009212DC" w:rsidRPr="007E38F6" w:rsidRDefault="009212DC" w:rsidP="00B679C4">
      <w:pPr>
        <w:pStyle w:val="Title"/>
        <w:spacing w:after="240"/>
        <w:jc w:val="center"/>
        <w:rPr>
          <w:rFonts w:asciiTheme="minorHAnsi" w:hAnsiTheme="minorHAnsi"/>
          <w:lang w:val="en-US"/>
        </w:rPr>
      </w:pPr>
    </w:p>
    <w:p w14:paraId="2E92B8E9" w14:textId="57060C21" w:rsidR="00991741" w:rsidRPr="007E38F6" w:rsidRDefault="00E96B41" w:rsidP="00B679C4">
      <w:pPr>
        <w:pStyle w:val="Title"/>
        <w:spacing w:after="240"/>
        <w:jc w:val="center"/>
        <w:rPr>
          <w:rFonts w:asciiTheme="minorHAnsi" w:hAnsiTheme="minorHAnsi"/>
          <w:lang w:val="en-US"/>
        </w:rPr>
      </w:pPr>
      <w:r w:rsidRPr="007E38F6">
        <w:rPr>
          <w:rFonts w:asciiTheme="minorHAnsi" w:hAnsiTheme="minorHAnsi"/>
          <w:lang w:val="en-US"/>
        </w:rPr>
        <w:t>Acknowledgement</w:t>
      </w:r>
    </w:p>
    <w:p w14:paraId="5F76FC0A" w14:textId="77777777" w:rsidR="00B679C4" w:rsidRPr="007E38F6" w:rsidRDefault="00B679C4" w:rsidP="00B679C4">
      <w:pPr>
        <w:jc w:val="both"/>
        <w:rPr>
          <w:lang w:val="en-US"/>
        </w:rPr>
      </w:pPr>
      <w:r w:rsidRPr="007E38F6">
        <w:rPr>
          <w:lang w:val="en-US"/>
        </w:rPr>
        <w:t xml:space="preserve">I would like to acknowledge and </w:t>
      </w:r>
      <w:r w:rsidRPr="007E38F6">
        <w:rPr>
          <w:lang w:val="en-US"/>
        </w:rPr>
        <w:t xml:space="preserve">show my immense gratitude for the </w:t>
      </w:r>
      <w:r w:rsidRPr="007E38F6">
        <w:rPr>
          <w:b/>
          <w:bCs/>
          <w:lang w:val="en-US"/>
        </w:rPr>
        <w:t>French association of Flow Cytometry</w:t>
      </w:r>
      <w:r w:rsidRPr="007E38F6">
        <w:rPr>
          <w:lang w:val="en-US"/>
        </w:rPr>
        <w:t xml:space="preserve"> (AFC) for granting me such opportunity. This experience allowed me not only to learn Flow Cytometry but also to get to know new scientists in different fields.</w:t>
      </w:r>
    </w:p>
    <w:p w14:paraId="14183133" w14:textId="6388CEC2" w:rsidR="00991741" w:rsidRPr="007E38F6" w:rsidRDefault="00B679C4" w:rsidP="00B679C4">
      <w:pPr>
        <w:jc w:val="both"/>
        <w:rPr>
          <w:lang w:val="en-US"/>
        </w:rPr>
      </w:pPr>
      <w:r w:rsidRPr="007E38F6">
        <w:rPr>
          <w:lang w:val="en-US"/>
        </w:rPr>
        <w:t xml:space="preserve">I would also like to thank Dr. </w:t>
      </w:r>
      <w:r w:rsidRPr="007E38F6">
        <w:rPr>
          <w:b/>
          <w:bCs/>
          <w:lang w:val="en-US"/>
        </w:rPr>
        <w:t>Damien ARNOULT</w:t>
      </w:r>
      <w:r w:rsidRPr="007E38F6">
        <w:rPr>
          <w:lang w:val="en-US"/>
        </w:rPr>
        <w:t xml:space="preserve"> for welcoming me into his laboratory, and Mr. </w:t>
      </w:r>
      <w:r w:rsidRPr="007E38F6">
        <w:rPr>
          <w:b/>
          <w:bCs/>
          <w:lang w:val="en-US"/>
        </w:rPr>
        <w:t>Denis Clay</w:t>
      </w:r>
      <w:r w:rsidRPr="007E38F6">
        <w:rPr>
          <w:lang w:val="en-US"/>
        </w:rPr>
        <w:t xml:space="preserve">, the platform’s </w:t>
      </w:r>
      <w:r w:rsidR="009212DC" w:rsidRPr="007E38F6">
        <w:rPr>
          <w:lang w:val="en-US"/>
        </w:rPr>
        <w:t>engineer,</w:t>
      </w:r>
      <w:r w:rsidRPr="007E38F6">
        <w:rPr>
          <w:lang w:val="en-US"/>
        </w:rPr>
        <w:t xml:space="preserve"> for teaching me the basics and being available when needed.</w:t>
      </w:r>
    </w:p>
    <w:p w14:paraId="6B63902B" w14:textId="2AAB9D18" w:rsidR="00365D34" w:rsidRPr="007E38F6" w:rsidRDefault="00365D34" w:rsidP="00B679C4">
      <w:pPr>
        <w:jc w:val="both"/>
        <w:rPr>
          <w:lang w:val="en-US"/>
        </w:rPr>
      </w:pPr>
      <w:r w:rsidRPr="007E38F6">
        <w:rPr>
          <w:lang w:val="en-US"/>
        </w:rPr>
        <w:br w:type="page"/>
      </w:r>
    </w:p>
    <w:p w14:paraId="14B67A96" w14:textId="672CFA40" w:rsidR="00365D34" w:rsidRPr="007E38F6" w:rsidRDefault="00365D34" w:rsidP="00365D34">
      <w:pPr>
        <w:pStyle w:val="Heading1"/>
        <w:rPr>
          <w:rFonts w:asciiTheme="minorHAnsi" w:hAnsiTheme="minorHAnsi"/>
          <w:sz w:val="24"/>
          <w:szCs w:val="24"/>
          <w:lang w:val="en-US"/>
        </w:rPr>
      </w:pPr>
      <w:bookmarkStart w:id="0" w:name="_Toc153382858"/>
      <w:r w:rsidRPr="007E38F6">
        <w:rPr>
          <w:rFonts w:asciiTheme="minorHAnsi" w:hAnsiTheme="minorHAnsi"/>
          <w:sz w:val="24"/>
          <w:szCs w:val="24"/>
          <w:lang w:val="en-US"/>
        </w:rPr>
        <w:lastRenderedPageBreak/>
        <w:t>FIGURES LIST</w:t>
      </w:r>
      <w:bookmarkEnd w:id="0"/>
    </w:p>
    <w:p w14:paraId="7DF4FAE8" w14:textId="369EC030" w:rsidR="00365D34" w:rsidRPr="007E38F6" w:rsidRDefault="00365D34">
      <w:pPr>
        <w:pStyle w:val="TableofFigures"/>
        <w:tabs>
          <w:tab w:val="right" w:leader="dot" w:pos="9350"/>
        </w:tabs>
        <w:rPr>
          <w:b/>
          <w:bCs/>
          <w:noProof/>
          <w:szCs w:val="24"/>
        </w:rPr>
      </w:pPr>
      <w:r w:rsidRPr="007E38F6">
        <w:rPr>
          <w:szCs w:val="24"/>
          <w:lang w:val="en-US"/>
        </w:rPr>
        <w:fldChar w:fldCharType="begin"/>
      </w:r>
      <w:r w:rsidRPr="007E38F6">
        <w:rPr>
          <w:szCs w:val="24"/>
          <w:lang w:val="en-US"/>
        </w:rPr>
        <w:instrText xml:space="preserve"> TOC \h \z \c "Figure" </w:instrText>
      </w:r>
      <w:r w:rsidRPr="007E38F6">
        <w:rPr>
          <w:szCs w:val="24"/>
          <w:lang w:val="en-US"/>
        </w:rPr>
        <w:fldChar w:fldCharType="separate"/>
      </w:r>
      <w:hyperlink w:anchor="_Toc153379924" w:history="1">
        <w:r w:rsidRPr="007E38F6">
          <w:rPr>
            <w:rStyle w:val="Hyperlink"/>
            <w:b/>
            <w:bCs/>
            <w:noProof/>
            <w:szCs w:val="24"/>
            <w:lang w:val="en-US"/>
          </w:rPr>
          <w:t>Figure 1: illustration of the Flow cytometry's systems.</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_Toc153379924 \h </w:instrText>
        </w:r>
        <w:r w:rsidRPr="007E38F6">
          <w:rPr>
            <w:b/>
            <w:bCs/>
            <w:noProof/>
            <w:webHidden/>
            <w:szCs w:val="24"/>
          </w:rPr>
        </w:r>
        <w:r w:rsidRPr="007E38F6">
          <w:rPr>
            <w:b/>
            <w:bCs/>
            <w:noProof/>
            <w:webHidden/>
            <w:szCs w:val="24"/>
          </w:rPr>
          <w:fldChar w:fldCharType="separate"/>
        </w:r>
        <w:r w:rsidRPr="007E38F6">
          <w:rPr>
            <w:b/>
            <w:bCs/>
            <w:noProof/>
            <w:webHidden/>
            <w:szCs w:val="24"/>
          </w:rPr>
          <w:t>6</w:t>
        </w:r>
        <w:r w:rsidRPr="007E38F6">
          <w:rPr>
            <w:b/>
            <w:bCs/>
            <w:noProof/>
            <w:webHidden/>
            <w:szCs w:val="24"/>
          </w:rPr>
          <w:fldChar w:fldCharType="end"/>
        </w:r>
      </w:hyperlink>
    </w:p>
    <w:p w14:paraId="3A4A96B6" w14:textId="57F5EFBE" w:rsidR="00365D34" w:rsidRPr="007E38F6" w:rsidRDefault="00365D34">
      <w:pPr>
        <w:pStyle w:val="TableofFigures"/>
        <w:tabs>
          <w:tab w:val="right" w:leader="dot" w:pos="9350"/>
        </w:tabs>
        <w:rPr>
          <w:b/>
          <w:bCs/>
          <w:noProof/>
          <w:szCs w:val="24"/>
        </w:rPr>
      </w:pPr>
      <w:hyperlink w:anchor="_Toc153379925" w:history="1">
        <w:r w:rsidRPr="007E38F6">
          <w:rPr>
            <w:rStyle w:val="Hyperlink"/>
            <w:b/>
            <w:bCs/>
            <w:noProof/>
            <w:szCs w:val="24"/>
            <w:lang w:val="en-US"/>
          </w:rPr>
          <w:t>Figure 2: BD Accuri C6 Flow Cytometer.</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_Toc153379925 \h </w:instrText>
        </w:r>
        <w:r w:rsidRPr="007E38F6">
          <w:rPr>
            <w:b/>
            <w:bCs/>
            <w:noProof/>
            <w:webHidden/>
            <w:szCs w:val="24"/>
          </w:rPr>
        </w:r>
        <w:r w:rsidRPr="007E38F6">
          <w:rPr>
            <w:b/>
            <w:bCs/>
            <w:noProof/>
            <w:webHidden/>
            <w:szCs w:val="24"/>
          </w:rPr>
          <w:fldChar w:fldCharType="separate"/>
        </w:r>
        <w:r w:rsidRPr="007E38F6">
          <w:rPr>
            <w:b/>
            <w:bCs/>
            <w:noProof/>
            <w:webHidden/>
            <w:szCs w:val="24"/>
          </w:rPr>
          <w:t>7</w:t>
        </w:r>
        <w:r w:rsidRPr="007E38F6">
          <w:rPr>
            <w:b/>
            <w:bCs/>
            <w:noProof/>
            <w:webHidden/>
            <w:szCs w:val="24"/>
          </w:rPr>
          <w:fldChar w:fldCharType="end"/>
        </w:r>
      </w:hyperlink>
    </w:p>
    <w:p w14:paraId="5A84847B" w14:textId="3876E966" w:rsidR="00365D34" w:rsidRPr="007E38F6" w:rsidRDefault="00365D34">
      <w:pPr>
        <w:pStyle w:val="TableofFigures"/>
        <w:tabs>
          <w:tab w:val="right" w:leader="dot" w:pos="9350"/>
        </w:tabs>
        <w:rPr>
          <w:b/>
          <w:bCs/>
          <w:noProof/>
          <w:szCs w:val="24"/>
        </w:rPr>
      </w:pPr>
      <w:hyperlink w:anchor="_Toc153379926" w:history="1">
        <w:r w:rsidRPr="007E38F6">
          <w:rPr>
            <w:rStyle w:val="Hyperlink"/>
            <w:b/>
            <w:bCs/>
            <w:noProof/>
            <w:szCs w:val="24"/>
            <w:lang w:val="en-US"/>
          </w:rPr>
          <w:t>Figure 3: the BD LSR-Fortessa Flow Cytometer.</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_Toc153379926 \h </w:instrText>
        </w:r>
        <w:r w:rsidRPr="007E38F6">
          <w:rPr>
            <w:b/>
            <w:bCs/>
            <w:noProof/>
            <w:webHidden/>
            <w:szCs w:val="24"/>
          </w:rPr>
        </w:r>
        <w:r w:rsidRPr="007E38F6">
          <w:rPr>
            <w:b/>
            <w:bCs/>
            <w:noProof/>
            <w:webHidden/>
            <w:szCs w:val="24"/>
          </w:rPr>
          <w:fldChar w:fldCharType="separate"/>
        </w:r>
        <w:r w:rsidRPr="007E38F6">
          <w:rPr>
            <w:b/>
            <w:bCs/>
            <w:noProof/>
            <w:webHidden/>
            <w:szCs w:val="24"/>
          </w:rPr>
          <w:t>8</w:t>
        </w:r>
        <w:r w:rsidRPr="007E38F6">
          <w:rPr>
            <w:b/>
            <w:bCs/>
            <w:noProof/>
            <w:webHidden/>
            <w:szCs w:val="24"/>
          </w:rPr>
          <w:fldChar w:fldCharType="end"/>
        </w:r>
      </w:hyperlink>
    </w:p>
    <w:p w14:paraId="28DB3DA6" w14:textId="7873089D" w:rsidR="00365D34" w:rsidRPr="007E38F6" w:rsidRDefault="00365D34">
      <w:pPr>
        <w:pStyle w:val="TableofFigures"/>
        <w:tabs>
          <w:tab w:val="right" w:leader="dot" w:pos="9350"/>
        </w:tabs>
        <w:rPr>
          <w:b/>
          <w:bCs/>
          <w:noProof/>
          <w:szCs w:val="24"/>
        </w:rPr>
      </w:pPr>
      <w:hyperlink w:anchor="_Toc153379927" w:history="1">
        <w:r w:rsidRPr="007E38F6">
          <w:rPr>
            <w:rStyle w:val="Hyperlink"/>
            <w:b/>
            <w:bCs/>
            <w:noProof/>
            <w:szCs w:val="24"/>
            <w:lang w:val="en-US"/>
          </w:rPr>
          <w:t>Figure 4: FITC Spill-over into PE.</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_Toc153379927 \h </w:instrText>
        </w:r>
        <w:r w:rsidRPr="007E38F6">
          <w:rPr>
            <w:b/>
            <w:bCs/>
            <w:noProof/>
            <w:webHidden/>
            <w:szCs w:val="24"/>
          </w:rPr>
        </w:r>
        <w:r w:rsidRPr="007E38F6">
          <w:rPr>
            <w:b/>
            <w:bCs/>
            <w:noProof/>
            <w:webHidden/>
            <w:szCs w:val="24"/>
          </w:rPr>
          <w:fldChar w:fldCharType="separate"/>
        </w:r>
        <w:r w:rsidRPr="007E38F6">
          <w:rPr>
            <w:b/>
            <w:bCs/>
            <w:noProof/>
            <w:webHidden/>
            <w:szCs w:val="24"/>
          </w:rPr>
          <w:t>8</w:t>
        </w:r>
        <w:r w:rsidRPr="007E38F6">
          <w:rPr>
            <w:b/>
            <w:bCs/>
            <w:noProof/>
            <w:webHidden/>
            <w:szCs w:val="24"/>
          </w:rPr>
          <w:fldChar w:fldCharType="end"/>
        </w:r>
      </w:hyperlink>
    </w:p>
    <w:p w14:paraId="7DD8D068" w14:textId="08015F6C" w:rsidR="00365D34" w:rsidRPr="007E38F6" w:rsidRDefault="00365D34">
      <w:pPr>
        <w:pStyle w:val="TableofFigures"/>
        <w:tabs>
          <w:tab w:val="right" w:leader="dot" w:pos="9350"/>
        </w:tabs>
        <w:rPr>
          <w:b/>
          <w:bCs/>
          <w:noProof/>
          <w:szCs w:val="24"/>
        </w:rPr>
      </w:pPr>
      <w:hyperlink w:anchor="_Toc153379928" w:history="1">
        <w:r w:rsidRPr="007E38F6">
          <w:rPr>
            <w:rStyle w:val="Hyperlink"/>
            <w:b/>
            <w:bCs/>
            <w:noProof/>
            <w:szCs w:val="24"/>
            <w:lang w:val="en-US"/>
          </w:rPr>
          <w:t>Figure 5: Brefeldin A impact on the intracellular trafficking.</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_Toc153379928 \h </w:instrText>
        </w:r>
        <w:r w:rsidRPr="007E38F6">
          <w:rPr>
            <w:b/>
            <w:bCs/>
            <w:noProof/>
            <w:webHidden/>
            <w:szCs w:val="24"/>
          </w:rPr>
        </w:r>
        <w:r w:rsidRPr="007E38F6">
          <w:rPr>
            <w:b/>
            <w:bCs/>
            <w:noProof/>
            <w:webHidden/>
            <w:szCs w:val="24"/>
          </w:rPr>
          <w:fldChar w:fldCharType="separate"/>
        </w:r>
        <w:r w:rsidRPr="007E38F6">
          <w:rPr>
            <w:b/>
            <w:bCs/>
            <w:noProof/>
            <w:webHidden/>
            <w:szCs w:val="24"/>
          </w:rPr>
          <w:t>9</w:t>
        </w:r>
        <w:r w:rsidRPr="007E38F6">
          <w:rPr>
            <w:b/>
            <w:bCs/>
            <w:noProof/>
            <w:webHidden/>
            <w:szCs w:val="24"/>
          </w:rPr>
          <w:fldChar w:fldCharType="end"/>
        </w:r>
      </w:hyperlink>
    </w:p>
    <w:p w14:paraId="01C03473" w14:textId="08345F2C" w:rsidR="00365D34" w:rsidRPr="007E38F6" w:rsidRDefault="00365D34">
      <w:pPr>
        <w:pStyle w:val="TableofFigures"/>
        <w:tabs>
          <w:tab w:val="right" w:leader="dot" w:pos="9350"/>
        </w:tabs>
        <w:rPr>
          <w:b/>
          <w:bCs/>
          <w:noProof/>
          <w:szCs w:val="24"/>
        </w:rPr>
      </w:pPr>
      <w:hyperlink w:anchor="_Toc153379929" w:history="1">
        <w:r w:rsidRPr="007E38F6">
          <w:rPr>
            <w:rStyle w:val="Hyperlink"/>
            <w:b/>
            <w:bCs/>
            <w:noProof/>
            <w:szCs w:val="24"/>
            <w:lang w:val="en-US"/>
          </w:rPr>
          <w:t>Figure 6: Comparison between permeabilized and non-permeabilized cells.</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_Toc153379929 \h </w:instrText>
        </w:r>
        <w:r w:rsidRPr="007E38F6">
          <w:rPr>
            <w:b/>
            <w:bCs/>
            <w:noProof/>
            <w:webHidden/>
            <w:szCs w:val="24"/>
          </w:rPr>
        </w:r>
        <w:r w:rsidRPr="007E38F6">
          <w:rPr>
            <w:b/>
            <w:bCs/>
            <w:noProof/>
            <w:webHidden/>
            <w:szCs w:val="24"/>
          </w:rPr>
          <w:fldChar w:fldCharType="separate"/>
        </w:r>
        <w:r w:rsidRPr="007E38F6">
          <w:rPr>
            <w:b/>
            <w:bCs/>
            <w:noProof/>
            <w:webHidden/>
            <w:szCs w:val="24"/>
          </w:rPr>
          <w:t>10</w:t>
        </w:r>
        <w:r w:rsidRPr="007E38F6">
          <w:rPr>
            <w:b/>
            <w:bCs/>
            <w:noProof/>
            <w:webHidden/>
            <w:szCs w:val="24"/>
          </w:rPr>
          <w:fldChar w:fldCharType="end"/>
        </w:r>
      </w:hyperlink>
    </w:p>
    <w:p w14:paraId="45A8CD42" w14:textId="207AAE38" w:rsidR="00365D34" w:rsidRPr="007E38F6" w:rsidRDefault="00365D34">
      <w:pPr>
        <w:pStyle w:val="TableofFigures"/>
        <w:tabs>
          <w:tab w:val="right" w:leader="dot" w:pos="9350"/>
        </w:tabs>
        <w:rPr>
          <w:b/>
          <w:bCs/>
          <w:noProof/>
          <w:szCs w:val="24"/>
        </w:rPr>
      </w:pPr>
      <w:hyperlink w:anchor="_Toc153379930" w:history="1">
        <w:r w:rsidRPr="007E38F6">
          <w:rPr>
            <w:rStyle w:val="Hyperlink"/>
            <w:b/>
            <w:bCs/>
            <w:noProof/>
            <w:szCs w:val="24"/>
            <w:lang w:val="en-US"/>
          </w:rPr>
          <w:t>Figure 7: Gating technique.</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_Toc153379930 \h </w:instrText>
        </w:r>
        <w:r w:rsidRPr="007E38F6">
          <w:rPr>
            <w:b/>
            <w:bCs/>
            <w:noProof/>
            <w:webHidden/>
            <w:szCs w:val="24"/>
          </w:rPr>
        </w:r>
        <w:r w:rsidRPr="007E38F6">
          <w:rPr>
            <w:b/>
            <w:bCs/>
            <w:noProof/>
            <w:webHidden/>
            <w:szCs w:val="24"/>
          </w:rPr>
          <w:fldChar w:fldCharType="separate"/>
        </w:r>
        <w:r w:rsidRPr="007E38F6">
          <w:rPr>
            <w:b/>
            <w:bCs/>
            <w:noProof/>
            <w:webHidden/>
            <w:szCs w:val="24"/>
          </w:rPr>
          <w:t>11</w:t>
        </w:r>
        <w:r w:rsidRPr="007E38F6">
          <w:rPr>
            <w:b/>
            <w:bCs/>
            <w:noProof/>
            <w:webHidden/>
            <w:szCs w:val="24"/>
          </w:rPr>
          <w:fldChar w:fldCharType="end"/>
        </w:r>
      </w:hyperlink>
    </w:p>
    <w:p w14:paraId="77D740A1" w14:textId="27115726" w:rsidR="00365D34" w:rsidRPr="007E38F6" w:rsidRDefault="00365D34">
      <w:pPr>
        <w:pStyle w:val="TableofFigures"/>
        <w:tabs>
          <w:tab w:val="right" w:leader="dot" w:pos="9350"/>
        </w:tabs>
        <w:rPr>
          <w:b/>
          <w:bCs/>
          <w:noProof/>
          <w:szCs w:val="24"/>
        </w:rPr>
      </w:pPr>
      <w:hyperlink w:anchor="_Toc153379931" w:history="1">
        <w:r w:rsidRPr="007E38F6">
          <w:rPr>
            <w:rStyle w:val="Hyperlink"/>
            <w:b/>
            <w:bCs/>
            <w:noProof/>
            <w:szCs w:val="24"/>
            <w:lang w:val="en-US"/>
          </w:rPr>
          <w:t>Figure 8: Marked control and threshold setting.</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_Toc153379931 \h </w:instrText>
        </w:r>
        <w:r w:rsidRPr="007E38F6">
          <w:rPr>
            <w:b/>
            <w:bCs/>
            <w:noProof/>
            <w:webHidden/>
            <w:szCs w:val="24"/>
          </w:rPr>
        </w:r>
        <w:r w:rsidRPr="007E38F6">
          <w:rPr>
            <w:b/>
            <w:bCs/>
            <w:noProof/>
            <w:webHidden/>
            <w:szCs w:val="24"/>
          </w:rPr>
          <w:fldChar w:fldCharType="separate"/>
        </w:r>
        <w:r w:rsidRPr="007E38F6">
          <w:rPr>
            <w:b/>
            <w:bCs/>
            <w:noProof/>
            <w:webHidden/>
            <w:szCs w:val="24"/>
          </w:rPr>
          <w:t>11</w:t>
        </w:r>
        <w:r w:rsidRPr="007E38F6">
          <w:rPr>
            <w:b/>
            <w:bCs/>
            <w:noProof/>
            <w:webHidden/>
            <w:szCs w:val="24"/>
          </w:rPr>
          <w:fldChar w:fldCharType="end"/>
        </w:r>
      </w:hyperlink>
    </w:p>
    <w:p w14:paraId="17D767A9" w14:textId="6133AC1C" w:rsidR="00365D34" w:rsidRPr="007E38F6" w:rsidRDefault="00365D34">
      <w:pPr>
        <w:pStyle w:val="TableofFigures"/>
        <w:tabs>
          <w:tab w:val="right" w:leader="dot" w:pos="9350"/>
        </w:tabs>
        <w:rPr>
          <w:b/>
          <w:bCs/>
          <w:noProof/>
          <w:szCs w:val="24"/>
        </w:rPr>
      </w:pPr>
      <w:hyperlink w:anchor="_Toc153379932" w:history="1">
        <w:r w:rsidRPr="007E38F6">
          <w:rPr>
            <w:rStyle w:val="Hyperlink"/>
            <w:b/>
            <w:bCs/>
            <w:noProof/>
            <w:szCs w:val="24"/>
            <w:lang w:val="en-US"/>
          </w:rPr>
          <w:t>Figure 9: Histogram assembling fluorescence results.</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_Toc153379932 \h </w:instrText>
        </w:r>
        <w:r w:rsidRPr="007E38F6">
          <w:rPr>
            <w:b/>
            <w:bCs/>
            <w:noProof/>
            <w:webHidden/>
            <w:szCs w:val="24"/>
          </w:rPr>
        </w:r>
        <w:r w:rsidRPr="007E38F6">
          <w:rPr>
            <w:b/>
            <w:bCs/>
            <w:noProof/>
            <w:webHidden/>
            <w:szCs w:val="24"/>
          </w:rPr>
          <w:fldChar w:fldCharType="separate"/>
        </w:r>
        <w:r w:rsidRPr="007E38F6">
          <w:rPr>
            <w:b/>
            <w:bCs/>
            <w:noProof/>
            <w:webHidden/>
            <w:szCs w:val="24"/>
          </w:rPr>
          <w:t>12</w:t>
        </w:r>
        <w:r w:rsidRPr="007E38F6">
          <w:rPr>
            <w:b/>
            <w:bCs/>
            <w:noProof/>
            <w:webHidden/>
            <w:szCs w:val="24"/>
          </w:rPr>
          <w:fldChar w:fldCharType="end"/>
        </w:r>
      </w:hyperlink>
    </w:p>
    <w:p w14:paraId="3DB08BF2" w14:textId="5A670AA2" w:rsidR="00365D34" w:rsidRPr="007E38F6" w:rsidRDefault="00365D34">
      <w:pPr>
        <w:pStyle w:val="TableofFigures"/>
        <w:tabs>
          <w:tab w:val="right" w:leader="dot" w:pos="9350"/>
        </w:tabs>
        <w:rPr>
          <w:b/>
          <w:bCs/>
          <w:noProof/>
          <w:szCs w:val="24"/>
        </w:rPr>
      </w:pPr>
      <w:hyperlink w:anchor="_Toc153379933" w:history="1">
        <w:r w:rsidRPr="007E38F6">
          <w:rPr>
            <w:rStyle w:val="Hyperlink"/>
            <w:b/>
            <w:bCs/>
            <w:noProof/>
            <w:szCs w:val="24"/>
            <w:lang w:val="en-US"/>
          </w:rPr>
          <w:t>Figure 10: Statistican analysis in FlowJo.</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_Toc153379933 \h </w:instrText>
        </w:r>
        <w:r w:rsidRPr="007E38F6">
          <w:rPr>
            <w:b/>
            <w:bCs/>
            <w:noProof/>
            <w:webHidden/>
            <w:szCs w:val="24"/>
          </w:rPr>
        </w:r>
        <w:r w:rsidRPr="007E38F6">
          <w:rPr>
            <w:b/>
            <w:bCs/>
            <w:noProof/>
            <w:webHidden/>
            <w:szCs w:val="24"/>
          </w:rPr>
          <w:fldChar w:fldCharType="separate"/>
        </w:r>
        <w:r w:rsidRPr="007E38F6">
          <w:rPr>
            <w:b/>
            <w:bCs/>
            <w:noProof/>
            <w:webHidden/>
            <w:szCs w:val="24"/>
          </w:rPr>
          <w:t>13</w:t>
        </w:r>
        <w:r w:rsidRPr="007E38F6">
          <w:rPr>
            <w:b/>
            <w:bCs/>
            <w:noProof/>
            <w:webHidden/>
            <w:szCs w:val="24"/>
          </w:rPr>
          <w:fldChar w:fldCharType="end"/>
        </w:r>
      </w:hyperlink>
    </w:p>
    <w:p w14:paraId="38F59CAE" w14:textId="225F0FC5" w:rsidR="00365D34" w:rsidRPr="007E38F6" w:rsidRDefault="00365D34">
      <w:pPr>
        <w:pStyle w:val="TableofFigures"/>
        <w:tabs>
          <w:tab w:val="right" w:leader="dot" w:pos="9350"/>
        </w:tabs>
        <w:rPr>
          <w:b/>
          <w:bCs/>
          <w:noProof/>
          <w:szCs w:val="24"/>
        </w:rPr>
      </w:pPr>
      <w:hyperlink w:anchor="_Toc153379934" w:history="1">
        <w:r w:rsidRPr="007E38F6">
          <w:rPr>
            <w:rStyle w:val="Hyperlink"/>
            <w:b/>
            <w:bCs/>
            <w:noProof/>
            <w:szCs w:val="24"/>
            <w:lang w:val="en-US"/>
          </w:rPr>
          <w:t>Figure 11: schematic experimental design for the extracellular design.</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_Toc153379934 \h </w:instrText>
        </w:r>
        <w:r w:rsidRPr="007E38F6">
          <w:rPr>
            <w:b/>
            <w:bCs/>
            <w:noProof/>
            <w:webHidden/>
            <w:szCs w:val="24"/>
          </w:rPr>
        </w:r>
        <w:r w:rsidRPr="007E38F6">
          <w:rPr>
            <w:b/>
            <w:bCs/>
            <w:noProof/>
            <w:webHidden/>
            <w:szCs w:val="24"/>
          </w:rPr>
          <w:fldChar w:fldCharType="separate"/>
        </w:r>
        <w:r w:rsidRPr="007E38F6">
          <w:rPr>
            <w:b/>
            <w:bCs/>
            <w:noProof/>
            <w:webHidden/>
            <w:szCs w:val="24"/>
          </w:rPr>
          <w:t>14</w:t>
        </w:r>
        <w:r w:rsidRPr="007E38F6">
          <w:rPr>
            <w:b/>
            <w:bCs/>
            <w:noProof/>
            <w:webHidden/>
            <w:szCs w:val="24"/>
          </w:rPr>
          <w:fldChar w:fldCharType="end"/>
        </w:r>
      </w:hyperlink>
    </w:p>
    <w:p w14:paraId="418889EA" w14:textId="1B10A04E" w:rsidR="00365D34" w:rsidRPr="007E38F6" w:rsidRDefault="00365D34">
      <w:pPr>
        <w:pStyle w:val="TableofFigures"/>
        <w:tabs>
          <w:tab w:val="right" w:leader="dot" w:pos="9350"/>
        </w:tabs>
        <w:rPr>
          <w:b/>
          <w:bCs/>
          <w:noProof/>
          <w:szCs w:val="24"/>
        </w:rPr>
      </w:pPr>
      <w:hyperlink w:anchor="_Toc153379935" w:history="1">
        <w:r w:rsidRPr="007E38F6">
          <w:rPr>
            <w:rStyle w:val="Hyperlink"/>
            <w:b/>
            <w:bCs/>
            <w:noProof/>
            <w:szCs w:val="24"/>
            <w:lang w:val="en-US"/>
          </w:rPr>
          <w:t>Figure 12: Histogram plotting fluorescence relative to CD163.</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_Toc153379935 \h </w:instrText>
        </w:r>
        <w:r w:rsidRPr="007E38F6">
          <w:rPr>
            <w:b/>
            <w:bCs/>
            <w:noProof/>
            <w:webHidden/>
            <w:szCs w:val="24"/>
          </w:rPr>
        </w:r>
        <w:r w:rsidRPr="007E38F6">
          <w:rPr>
            <w:b/>
            <w:bCs/>
            <w:noProof/>
            <w:webHidden/>
            <w:szCs w:val="24"/>
          </w:rPr>
          <w:fldChar w:fldCharType="separate"/>
        </w:r>
        <w:r w:rsidRPr="007E38F6">
          <w:rPr>
            <w:b/>
            <w:bCs/>
            <w:noProof/>
            <w:webHidden/>
            <w:szCs w:val="24"/>
          </w:rPr>
          <w:t>15</w:t>
        </w:r>
        <w:r w:rsidRPr="007E38F6">
          <w:rPr>
            <w:b/>
            <w:bCs/>
            <w:noProof/>
            <w:webHidden/>
            <w:szCs w:val="24"/>
          </w:rPr>
          <w:fldChar w:fldCharType="end"/>
        </w:r>
      </w:hyperlink>
    </w:p>
    <w:p w14:paraId="2E1FB385" w14:textId="529E805E" w:rsidR="00365D34" w:rsidRPr="007E38F6" w:rsidRDefault="00365D34">
      <w:pPr>
        <w:pStyle w:val="TableofFigures"/>
        <w:tabs>
          <w:tab w:val="right" w:leader="dot" w:pos="9350"/>
        </w:tabs>
        <w:rPr>
          <w:b/>
          <w:bCs/>
          <w:noProof/>
          <w:szCs w:val="24"/>
        </w:rPr>
      </w:pPr>
      <w:hyperlink w:anchor="_Toc153379936" w:history="1">
        <w:r w:rsidRPr="007E38F6">
          <w:rPr>
            <w:rStyle w:val="Hyperlink"/>
            <w:b/>
            <w:bCs/>
            <w:noProof/>
            <w:szCs w:val="24"/>
            <w:lang w:val="en-US"/>
          </w:rPr>
          <w:t>Figure 13: Histogram depicting marked and non-marked controls' fluorescence.</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_Toc153379936 \h </w:instrText>
        </w:r>
        <w:r w:rsidRPr="007E38F6">
          <w:rPr>
            <w:b/>
            <w:bCs/>
            <w:noProof/>
            <w:webHidden/>
            <w:szCs w:val="24"/>
          </w:rPr>
        </w:r>
        <w:r w:rsidRPr="007E38F6">
          <w:rPr>
            <w:b/>
            <w:bCs/>
            <w:noProof/>
            <w:webHidden/>
            <w:szCs w:val="24"/>
          </w:rPr>
          <w:fldChar w:fldCharType="separate"/>
        </w:r>
        <w:r w:rsidRPr="007E38F6">
          <w:rPr>
            <w:b/>
            <w:bCs/>
            <w:noProof/>
            <w:webHidden/>
            <w:szCs w:val="24"/>
          </w:rPr>
          <w:t>15</w:t>
        </w:r>
        <w:r w:rsidRPr="007E38F6">
          <w:rPr>
            <w:b/>
            <w:bCs/>
            <w:noProof/>
            <w:webHidden/>
            <w:szCs w:val="24"/>
          </w:rPr>
          <w:fldChar w:fldCharType="end"/>
        </w:r>
      </w:hyperlink>
    </w:p>
    <w:p w14:paraId="1136C32C" w14:textId="7CEA1053" w:rsidR="00365D34" w:rsidRPr="007E38F6" w:rsidRDefault="00365D34">
      <w:pPr>
        <w:pStyle w:val="TableofFigures"/>
        <w:tabs>
          <w:tab w:val="right" w:leader="dot" w:pos="9350"/>
        </w:tabs>
        <w:rPr>
          <w:b/>
          <w:bCs/>
          <w:noProof/>
          <w:szCs w:val="24"/>
        </w:rPr>
      </w:pPr>
      <w:hyperlink w:anchor="_Toc153379937" w:history="1">
        <w:r w:rsidRPr="007E38F6">
          <w:rPr>
            <w:rStyle w:val="Hyperlink"/>
            <w:b/>
            <w:bCs/>
            <w:noProof/>
            <w:szCs w:val="24"/>
            <w:lang w:val="en-US"/>
          </w:rPr>
          <w:t>Figure 14:Histogram plotting fluorescence relative to CD40.</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_Toc153379937 \h </w:instrText>
        </w:r>
        <w:r w:rsidRPr="007E38F6">
          <w:rPr>
            <w:b/>
            <w:bCs/>
            <w:noProof/>
            <w:webHidden/>
            <w:szCs w:val="24"/>
          </w:rPr>
        </w:r>
        <w:r w:rsidRPr="007E38F6">
          <w:rPr>
            <w:b/>
            <w:bCs/>
            <w:noProof/>
            <w:webHidden/>
            <w:szCs w:val="24"/>
          </w:rPr>
          <w:fldChar w:fldCharType="separate"/>
        </w:r>
        <w:r w:rsidRPr="007E38F6">
          <w:rPr>
            <w:b/>
            <w:bCs/>
            <w:noProof/>
            <w:webHidden/>
            <w:szCs w:val="24"/>
          </w:rPr>
          <w:t>16</w:t>
        </w:r>
        <w:r w:rsidRPr="007E38F6">
          <w:rPr>
            <w:b/>
            <w:bCs/>
            <w:noProof/>
            <w:webHidden/>
            <w:szCs w:val="24"/>
          </w:rPr>
          <w:fldChar w:fldCharType="end"/>
        </w:r>
      </w:hyperlink>
    </w:p>
    <w:p w14:paraId="7CEA17E4" w14:textId="0066EE59" w:rsidR="00365D34" w:rsidRPr="007E38F6" w:rsidRDefault="00365D34">
      <w:pPr>
        <w:pStyle w:val="TableofFigures"/>
        <w:tabs>
          <w:tab w:val="right" w:leader="dot" w:pos="9350"/>
        </w:tabs>
        <w:rPr>
          <w:b/>
          <w:bCs/>
          <w:noProof/>
          <w:szCs w:val="24"/>
        </w:rPr>
      </w:pPr>
      <w:hyperlink w:anchor="_Toc153379938" w:history="1">
        <w:r w:rsidRPr="007E38F6">
          <w:rPr>
            <w:rStyle w:val="Hyperlink"/>
            <w:b/>
            <w:bCs/>
            <w:noProof/>
            <w:szCs w:val="24"/>
            <w:lang w:val="en-US"/>
          </w:rPr>
          <w:t>Figure 15: Compensation window in FlowJo.</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_Toc153379938 \h </w:instrText>
        </w:r>
        <w:r w:rsidRPr="007E38F6">
          <w:rPr>
            <w:b/>
            <w:bCs/>
            <w:noProof/>
            <w:webHidden/>
            <w:szCs w:val="24"/>
          </w:rPr>
        </w:r>
        <w:r w:rsidRPr="007E38F6">
          <w:rPr>
            <w:b/>
            <w:bCs/>
            <w:noProof/>
            <w:webHidden/>
            <w:szCs w:val="24"/>
          </w:rPr>
          <w:fldChar w:fldCharType="separate"/>
        </w:r>
        <w:r w:rsidRPr="007E38F6">
          <w:rPr>
            <w:b/>
            <w:bCs/>
            <w:noProof/>
            <w:webHidden/>
            <w:szCs w:val="24"/>
          </w:rPr>
          <w:t>17</w:t>
        </w:r>
        <w:r w:rsidRPr="007E38F6">
          <w:rPr>
            <w:b/>
            <w:bCs/>
            <w:noProof/>
            <w:webHidden/>
            <w:szCs w:val="24"/>
          </w:rPr>
          <w:fldChar w:fldCharType="end"/>
        </w:r>
      </w:hyperlink>
    </w:p>
    <w:p w14:paraId="3BA38CC6" w14:textId="09DB39D0" w:rsidR="00365D34" w:rsidRPr="007E38F6" w:rsidRDefault="00365D34">
      <w:pPr>
        <w:pStyle w:val="TableofFigures"/>
        <w:tabs>
          <w:tab w:val="right" w:leader="dot" w:pos="9350"/>
        </w:tabs>
        <w:rPr>
          <w:noProof/>
          <w:szCs w:val="24"/>
        </w:rPr>
      </w:pPr>
      <w:hyperlink w:anchor="_Toc153379939" w:history="1">
        <w:r w:rsidRPr="007E38F6">
          <w:rPr>
            <w:rStyle w:val="Hyperlink"/>
            <w:b/>
            <w:bCs/>
            <w:noProof/>
            <w:szCs w:val="24"/>
            <w:lang w:val="en-US"/>
          </w:rPr>
          <w:t>Figure 16: running a compensation when FITC contaminates PE in FlowJo.</w:t>
        </w:r>
        <w:r w:rsidRPr="007E38F6">
          <w:rPr>
            <w:b/>
            <w:bCs/>
            <w:noProof/>
            <w:webHidden/>
            <w:szCs w:val="24"/>
          </w:rPr>
          <w:tab/>
        </w:r>
        <w:r w:rsidRPr="007E38F6">
          <w:rPr>
            <w:b/>
            <w:bCs/>
            <w:noProof/>
            <w:webHidden/>
            <w:szCs w:val="24"/>
          </w:rPr>
          <w:fldChar w:fldCharType="begin"/>
        </w:r>
        <w:r w:rsidRPr="007E38F6">
          <w:rPr>
            <w:b/>
            <w:bCs/>
            <w:noProof/>
            <w:webHidden/>
            <w:szCs w:val="24"/>
          </w:rPr>
          <w:instrText xml:space="preserve"> PAGEREF _Toc153379939 \h </w:instrText>
        </w:r>
        <w:r w:rsidRPr="007E38F6">
          <w:rPr>
            <w:b/>
            <w:bCs/>
            <w:noProof/>
            <w:webHidden/>
            <w:szCs w:val="24"/>
          </w:rPr>
        </w:r>
        <w:r w:rsidRPr="007E38F6">
          <w:rPr>
            <w:b/>
            <w:bCs/>
            <w:noProof/>
            <w:webHidden/>
            <w:szCs w:val="24"/>
          </w:rPr>
          <w:fldChar w:fldCharType="separate"/>
        </w:r>
        <w:r w:rsidRPr="007E38F6">
          <w:rPr>
            <w:b/>
            <w:bCs/>
            <w:noProof/>
            <w:webHidden/>
            <w:szCs w:val="24"/>
          </w:rPr>
          <w:t>18</w:t>
        </w:r>
        <w:r w:rsidRPr="007E38F6">
          <w:rPr>
            <w:b/>
            <w:bCs/>
            <w:noProof/>
            <w:webHidden/>
            <w:szCs w:val="24"/>
          </w:rPr>
          <w:fldChar w:fldCharType="end"/>
        </w:r>
      </w:hyperlink>
    </w:p>
    <w:p w14:paraId="07E78C9A" w14:textId="0C5C6704" w:rsidR="00365D34" w:rsidRPr="007E38F6" w:rsidRDefault="00365D34" w:rsidP="00365D34">
      <w:pPr>
        <w:rPr>
          <w:lang w:val="en-US"/>
        </w:rPr>
      </w:pPr>
      <w:r w:rsidRPr="007E38F6">
        <w:rPr>
          <w:szCs w:val="24"/>
          <w:lang w:val="en-US"/>
        </w:rPr>
        <w:fldChar w:fldCharType="end"/>
      </w:r>
    </w:p>
    <w:p w14:paraId="206EDF11" w14:textId="0EE97DFB" w:rsidR="00991741" w:rsidRPr="007E38F6" w:rsidRDefault="00991741" w:rsidP="00991741">
      <w:pPr>
        <w:rPr>
          <w:lang w:val="en-US"/>
        </w:rPr>
      </w:pPr>
      <w:r w:rsidRPr="007E38F6">
        <w:rPr>
          <w:lang w:val="en-US"/>
        </w:rPr>
        <w:br w:type="page"/>
      </w:r>
    </w:p>
    <w:sdt>
      <w:sdtPr>
        <w:rPr>
          <w:rFonts w:asciiTheme="minorHAnsi" w:eastAsiaTheme="minorEastAsia" w:hAnsiTheme="minorHAnsi" w:cstheme="minorBidi"/>
          <w:caps w:val="0"/>
          <w:spacing w:val="0"/>
          <w:sz w:val="24"/>
          <w:szCs w:val="21"/>
        </w:rPr>
        <w:id w:val="-963574889"/>
        <w:docPartObj>
          <w:docPartGallery w:val="Table of Contents"/>
          <w:docPartUnique/>
        </w:docPartObj>
      </w:sdtPr>
      <w:sdtEndPr>
        <w:rPr>
          <w:b/>
          <w:bCs/>
          <w:noProof/>
        </w:rPr>
      </w:sdtEndPr>
      <w:sdtContent>
        <w:p w14:paraId="1141771C" w14:textId="7FB2CAC7" w:rsidR="00991741" w:rsidRPr="007E38F6" w:rsidRDefault="00991741">
          <w:pPr>
            <w:pStyle w:val="TOCHeading"/>
            <w:rPr>
              <w:rFonts w:asciiTheme="minorHAnsi" w:hAnsiTheme="minorHAnsi"/>
              <w:sz w:val="24"/>
              <w:szCs w:val="24"/>
              <w:lang w:val="en-US"/>
            </w:rPr>
          </w:pPr>
          <w:r w:rsidRPr="007E38F6">
            <w:rPr>
              <w:rFonts w:asciiTheme="minorHAnsi" w:hAnsiTheme="minorHAnsi"/>
              <w:sz w:val="24"/>
              <w:szCs w:val="24"/>
              <w:lang w:val="en-US"/>
            </w:rPr>
            <w:t>Contents</w:t>
          </w:r>
        </w:p>
        <w:p w14:paraId="7715D03C" w14:textId="124A7233" w:rsidR="00EF2F82" w:rsidRDefault="00991741">
          <w:pPr>
            <w:pStyle w:val="TOC1"/>
            <w:tabs>
              <w:tab w:val="right" w:leader="dot" w:pos="9350"/>
            </w:tabs>
            <w:rPr>
              <w:noProof/>
              <w:kern w:val="2"/>
              <w:sz w:val="22"/>
              <w:szCs w:val="22"/>
              <w:lang w:eastAsia="fr-FR"/>
              <w14:ligatures w14:val="standardContextual"/>
            </w:rPr>
          </w:pPr>
          <w:r w:rsidRPr="007E38F6">
            <w:rPr>
              <w:szCs w:val="24"/>
            </w:rPr>
            <w:fldChar w:fldCharType="begin"/>
          </w:r>
          <w:r w:rsidRPr="007E38F6">
            <w:rPr>
              <w:szCs w:val="24"/>
              <w:lang w:val="en-US"/>
            </w:rPr>
            <w:instrText xml:space="preserve"> TOC \o "1-3" \h \z \u </w:instrText>
          </w:r>
          <w:r w:rsidRPr="007E38F6">
            <w:rPr>
              <w:szCs w:val="24"/>
            </w:rPr>
            <w:fldChar w:fldCharType="separate"/>
          </w:r>
          <w:hyperlink w:anchor="_Toc153382858" w:history="1">
            <w:r w:rsidR="00EF2F82" w:rsidRPr="00E243D1">
              <w:rPr>
                <w:rStyle w:val="Hyperlink"/>
                <w:noProof/>
                <w:lang w:val="en-US"/>
              </w:rPr>
              <w:t>FIGURES LIST</w:t>
            </w:r>
            <w:r w:rsidR="00EF2F82">
              <w:rPr>
                <w:noProof/>
                <w:webHidden/>
              </w:rPr>
              <w:tab/>
            </w:r>
            <w:r w:rsidR="00EF2F82">
              <w:rPr>
                <w:noProof/>
                <w:webHidden/>
              </w:rPr>
              <w:fldChar w:fldCharType="begin"/>
            </w:r>
            <w:r w:rsidR="00EF2F82">
              <w:rPr>
                <w:noProof/>
                <w:webHidden/>
              </w:rPr>
              <w:instrText xml:space="preserve"> PAGEREF _Toc153382858 \h </w:instrText>
            </w:r>
            <w:r w:rsidR="00EF2F82">
              <w:rPr>
                <w:noProof/>
                <w:webHidden/>
              </w:rPr>
            </w:r>
            <w:r w:rsidR="00EF2F82">
              <w:rPr>
                <w:noProof/>
                <w:webHidden/>
              </w:rPr>
              <w:fldChar w:fldCharType="separate"/>
            </w:r>
            <w:r w:rsidR="00EF2F82">
              <w:rPr>
                <w:noProof/>
                <w:webHidden/>
              </w:rPr>
              <w:t>3</w:t>
            </w:r>
            <w:r w:rsidR="00EF2F82">
              <w:rPr>
                <w:noProof/>
                <w:webHidden/>
              </w:rPr>
              <w:fldChar w:fldCharType="end"/>
            </w:r>
          </w:hyperlink>
        </w:p>
        <w:p w14:paraId="1AE29785" w14:textId="4BDD65F5" w:rsidR="00EF2F82" w:rsidRDefault="00EF2F82">
          <w:pPr>
            <w:pStyle w:val="TOC1"/>
            <w:tabs>
              <w:tab w:val="right" w:leader="dot" w:pos="9350"/>
            </w:tabs>
            <w:rPr>
              <w:noProof/>
              <w:kern w:val="2"/>
              <w:sz w:val="22"/>
              <w:szCs w:val="22"/>
              <w:lang w:eastAsia="fr-FR"/>
              <w14:ligatures w14:val="standardContextual"/>
            </w:rPr>
          </w:pPr>
          <w:hyperlink w:anchor="_Toc153382859" w:history="1">
            <w:r w:rsidRPr="00E243D1">
              <w:rPr>
                <w:rStyle w:val="Hyperlink"/>
                <w:noProof/>
                <w:lang w:val="en-US"/>
              </w:rPr>
              <w:t>OBJECTIVES OF THE MOBILITY</w:t>
            </w:r>
            <w:r>
              <w:rPr>
                <w:noProof/>
                <w:webHidden/>
              </w:rPr>
              <w:tab/>
            </w:r>
            <w:r>
              <w:rPr>
                <w:noProof/>
                <w:webHidden/>
              </w:rPr>
              <w:fldChar w:fldCharType="begin"/>
            </w:r>
            <w:r>
              <w:rPr>
                <w:noProof/>
                <w:webHidden/>
              </w:rPr>
              <w:instrText xml:space="preserve"> PAGEREF _Toc153382859 \h </w:instrText>
            </w:r>
            <w:r>
              <w:rPr>
                <w:noProof/>
                <w:webHidden/>
              </w:rPr>
            </w:r>
            <w:r>
              <w:rPr>
                <w:noProof/>
                <w:webHidden/>
              </w:rPr>
              <w:fldChar w:fldCharType="separate"/>
            </w:r>
            <w:r>
              <w:rPr>
                <w:noProof/>
                <w:webHidden/>
              </w:rPr>
              <w:t>5</w:t>
            </w:r>
            <w:r>
              <w:rPr>
                <w:noProof/>
                <w:webHidden/>
              </w:rPr>
              <w:fldChar w:fldCharType="end"/>
            </w:r>
          </w:hyperlink>
        </w:p>
        <w:p w14:paraId="01DB7767" w14:textId="1A9288E9" w:rsidR="00EF2F82" w:rsidRDefault="00EF2F82">
          <w:pPr>
            <w:pStyle w:val="TOC1"/>
            <w:tabs>
              <w:tab w:val="right" w:leader="dot" w:pos="9350"/>
            </w:tabs>
            <w:rPr>
              <w:noProof/>
              <w:kern w:val="2"/>
              <w:sz w:val="22"/>
              <w:szCs w:val="22"/>
              <w:lang w:eastAsia="fr-FR"/>
              <w14:ligatures w14:val="standardContextual"/>
            </w:rPr>
          </w:pPr>
          <w:hyperlink w:anchor="_Toc153382860" w:history="1">
            <w:r w:rsidRPr="00E243D1">
              <w:rPr>
                <w:rStyle w:val="Hyperlink"/>
                <w:noProof/>
                <w:lang w:val="en-US"/>
              </w:rPr>
              <w:t>INTRODUCTION</w:t>
            </w:r>
            <w:r>
              <w:rPr>
                <w:noProof/>
                <w:webHidden/>
              </w:rPr>
              <w:tab/>
            </w:r>
            <w:r>
              <w:rPr>
                <w:noProof/>
                <w:webHidden/>
              </w:rPr>
              <w:fldChar w:fldCharType="begin"/>
            </w:r>
            <w:r>
              <w:rPr>
                <w:noProof/>
                <w:webHidden/>
              </w:rPr>
              <w:instrText xml:space="preserve"> PAGEREF _Toc153382860 \h </w:instrText>
            </w:r>
            <w:r>
              <w:rPr>
                <w:noProof/>
                <w:webHidden/>
              </w:rPr>
            </w:r>
            <w:r>
              <w:rPr>
                <w:noProof/>
                <w:webHidden/>
              </w:rPr>
              <w:fldChar w:fldCharType="separate"/>
            </w:r>
            <w:r>
              <w:rPr>
                <w:noProof/>
                <w:webHidden/>
              </w:rPr>
              <w:t>6</w:t>
            </w:r>
            <w:r>
              <w:rPr>
                <w:noProof/>
                <w:webHidden/>
              </w:rPr>
              <w:fldChar w:fldCharType="end"/>
            </w:r>
          </w:hyperlink>
        </w:p>
        <w:p w14:paraId="5B8052BA" w14:textId="7714385C" w:rsidR="00EF2F82" w:rsidRDefault="00EF2F82">
          <w:pPr>
            <w:pStyle w:val="TOC2"/>
            <w:tabs>
              <w:tab w:val="right" w:leader="dot" w:pos="9350"/>
            </w:tabs>
            <w:rPr>
              <w:noProof/>
              <w:kern w:val="2"/>
              <w:sz w:val="22"/>
              <w:szCs w:val="22"/>
              <w:lang w:eastAsia="fr-FR"/>
              <w14:ligatures w14:val="standardContextual"/>
            </w:rPr>
          </w:pPr>
          <w:hyperlink w:anchor="_Toc153382861" w:history="1">
            <w:r w:rsidRPr="00E243D1">
              <w:rPr>
                <w:rStyle w:val="Hyperlink"/>
                <w:b/>
                <w:bCs/>
                <w:noProof/>
                <w:lang w:val="en-US"/>
              </w:rPr>
              <w:t>Flow cytometry: an overview</w:t>
            </w:r>
            <w:r>
              <w:rPr>
                <w:noProof/>
                <w:webHidden/>
              </w:rPr>
              <w:tab/>
            </w:r>
            <w:r>
              <w:rPr>
                <w:noProof/>
                <w:webHidden/>
              </w:rPr>
              <w:fldChar w:fldCharType="begin"/>
            </w:r>
            <w:r>
              <w:rPr>
                <w:noProof/>
                <w:webHidden/>
              </w:rPr>
              <w:instrText xml:space="preserve"> PAGEREF _Toc153382861 \h </w:instrText>
            </w:r>
            <w:r>
              <w:rPr>
                <w:noProof/>
                <w:webHidden/>
              </w:rPr>
            </w:r>
            <w:r>
              <w:rPr>
                <w:noProof/>
                <w:webHidden/>
              </w:rPr>
              <w:fldChar w:fldCharType="separate"/>
            </w:r>
            <w:r>
              <w:rPr>
                <w:noProof/>
                <w:webHidden/>
              </w:rPr>
              <w:t>6</w:t>
            </w:r>
            <w:r>
              <w:rPr>
                <w:noProof/>
                <w:webHidden/>
              </w:rPr>
              <w:fldChar w:fldCharType="end"/>
            </w:r>
          </w:hyperlink>
        </w:p>
        <w:p w14:paraId="64F29F22" w14:textId="67CE4592" w:rsidR="00EF2F82" w:rsidRDefault="00EF2F82">
          <w:pPr>
            <w:pStyle w:val="TOC2"/>
            <w:tabs>
              <w:tab w:val="right" w:leader="dot" w:pos="9350"/>
            </w:tabs>
            <w:rPr>
              <w:noProof/>
              <w:kern w:val="2"/>
              <w:sz w:val="22"/>
              <w:szCs w:val="22"/>
              <w:lang w:eastAsia="fr-FR"/>
              <w14:ligatures w14:val="standardContextual"/>
            </w:rPr>
          </w:pPr>
          <w:hyperlink w:anchor="_Toc153382862" w:history="1">
            <w:r w:rsidRPr="00E243D1">
              <w:rPr>
                <w:rStyle w:val="Hyperlink"/>
                <w:b/>
                <w:bCs/>
                <w:noProof/>
                <w:lang w:val="en-US"/>
              </w:rPr>
              <w:t>Experimental hypothesis</w:t>
            </w:r>
            <w:r>
              <w:rPr>
                <w:noProof/>
                <w:webHidden/>
              </w:rPr>
              <w:tab/>
            </w:r>
            <w:r>
              <w:rPr>
                <w:noProof/>
                <w:webHidden/>
              </w:rPr>
              <w:fldChar w:fldCharType="begin"/>
            </w:r>
            <w:r>
              <w:rPr>
                <w:noProof/>
                <w:webHidden/>
              </w:rPr>
              <w:instrText xml:space="preserve"> PAGEREF _Toc153382862 \h </w:instrText>
            </w:r>
            <w:r>
              <w:rPr>
                <w:noProof/>
                <w:webHidden/>
              </w:rPr>
            </w:r>
            <w:r>
              <w:rPr>
                <w:noProof/>
                <w:webHidden/>
              </w:rPr>
              <w:fldChar w:fldCharType="separate"/>
            </w:r>
            <w:r>
              <w:rPr>
                <w:noProof/>
                <w:webHidden/>
              </w:rPr>
              <w:t>6</w:t>
            </w:r>
            <w:r>
              <w:rPr>
                <w:noProof/>
                <w:webHidden/>
              </w:rPr>
              <w:fldChar w:fldCharType="end"/>
            </w:r>
          </w:hyperlink>
        </w:p>
        <w:p w14:paraId="4ACFCBF8" w14:textId="5FBB2AE2" w:rsidR="00EF2F82" w:rsidRDefault="00EF2F82">
          <w:pPr>
            <w:pStyle w:val="TOC2"/>
            <w:tabs>
              <w:tab w:val="right" w:leader="dot" w:pos="9350"/>
            </w:tabs>
            <w:rPr>
              <w:noProof/>
              <w:kern w:val="2"/>
              <w:sz w:val="22"/>
              <w:szCs w:val="22"/>
              <w:lang w:eastAsia="fr-FR"/>
              <w14:ligatures w14:val="standardContextual"/>
            </w:rPr>
          </w:pPr>
          <w:hyperlink w:anchor="_Toc153382863" w:history="1">
            <w:r w:rsidRPr="00E243D1">
              <w:rPr>
                <w:rStyle w:val="Hyperlink"/>
                <w:b/>
                <w:bCs/>
                <w:noProof/>
                <w:lang w:val="en-US"/>
              </w:rPr>
              <w:t>Characteristics of sed cytometers</w:t>
            </w:r>
            <w:r>
              <w:rPr>
                <w:noProof/>
                <w:webHidden/>
              </w:rPr>
              <w:tab/>
            </w:r>
            <w:r>
              <w:rPr>
                <w:noProof/>
                <w:webHidden/>
              </w:rPr>
              <w:fldChar w:fldCharType="begin"/>
            </w:r>
            <w:r>
              <w:rPr>
                <w:noProof/>
                <w:webHidden/>
              </w:rPr>
              <w:instrText xml:space="preserve"> PAGEREF _Toc153382863 \h </w:instrText>
            </w:r>
            <w:r>
              <w:rPr>
                <w:noProof/>
                <w:webHidden/>
              </w:rPr>
            </w:r>
            <w:r>
              <w:rPr>
                <w:noProof/>
                <w:webHidden/>
              </w:rPr>
              <w:fldChar w:fldCharType="separate"/>
            </w:r>
            <w:r>
              <w:rPr>
                <w:noProof/>
                <w:webHidden/>
              </w:rPr>
              <w:t>7</w:t>
            </w:r>
            <w:r>
              <w:rPr>
                <w:noProof/>
                <w:webHidden/>
              </w:rPr>
              <w:fldChar w:fldCharType="end"/>
            </w:r>
          </w:hyperlink>
        </w:p>
        <w:p w14:paraId="20D0C329" w14:textId="1D69F5C5" w:rsidR="00EF2F82" w:rsidRDefault="00EF2F82">
          <w:pPr>
            <w:pStyle w:val="TOC2"/>
            <w:tabs>
              <w:tab w:val="right" w:leader="dot" w:pos="9350"/>
            </w:tabs>
            <w:rPr>
              <w:noProof/>
              <w:kern w:val="2"/>
              <w:sz w:val="22"/>
              <w:szCs w:val="22"/>
              <w:lang w:eastAsia="fr-FR"/>
              <w14:ligatures w14:val="standardContextual"/>
            </w:rPr>
          </w:pPr>
          <w:hyperlink w:anchor="_Toc153382864" w:history="1">
            <w:r w:rsidRPr="00E243D1">
              <w:rPr>
                <w:rStyle w:val="Hyperlink"/>
                <w:b/>
                <w:bCs/>
                <w:noProof/>
                <w:lang w:val="en-US"/>
              </w:rPr>
              <w:t>Choice of fluorochromes’ combination</w:t>
            </w:r>
            <w:r>
              <w:rPr>
                <w:noProof/>
                <w:webHidden/>
              </w:rPr>
              <w:tab/>
            </w:r>
            <w:r>
              <w:rPr>
                <w:noProof/>
                <w:webHidden/>
              </w:rPr>
              <w:fldChar w:fldCharType="begin"/>
            </w:r>
            <w:r>
              <w:rPr>
                <w:noProof/>
                <w:webHidden/>
              </w:rPr>
              <w:instrText xml:space="preserve"> PAGEREF _Toc153382864 \h </w:instrText>
            </w:r>
            <w:r>
              <w:rPr>
                <w:noProof/>
                <w:webHidden/>
              </w:rPr>
            </w:r>
            <w:r>
              <w:rPr>
                <w:noProof/>
                <w:webHidden/>
              </w:rPr>
              <w:fldChar w:fldCharType="separate"/>
            </w:r>
            <w:r>
              <w:rPr>
                <w:noProof/>
                <w:webHidden/>
              </w:rPr>
              <w:t>8</w:t>
            </w:r>
            <w:r>
              <w:rPr>
                <w:noProof/>
                <w:webHidden/>
              </w:rPr>
              <w:fldChar w:fldCharType="end"/>
            </w:r>
          </w:hyperlink>
        </w:p>
        <w:p w14:paraId="03DBBC1D" w14:textId="24191DD7" w:rsidR="00EF2F82" w:rsidRDefault="00EF2F82">
          <w:pPr>
            <w:pStyle w:val="TOC1"/>
            <w:tabs>
              <w:tab w:val="right" w:leader="dot" w:pos="9350"/>
            </w:tabs>
            <w:rPr>
              <w:noProof/>
              <w:kern w:val="2"/>
              <w:sz w:val="22"/>
              <w:szCs w:val="22"/>
              <w:lang w:eastAsia="fr-FR"/>
              <w14:ligatures w14:val="standardContextual"/>
            </w:rPr>
          </w:pPr>
          <w:hyperlink w:anchor="_Toc153382865" w:history="1">
            <w:r w:rsidRPr="00E243D1">
              <w:rPr>
                <w:rStyle w:val="Hyperlink"/>
                <w:noProof/>
                <w:lang w:val="en-US"/>
              </w:rPr>
              <w:t>AXIS 1: INTRACELLULAR FLOW CYTOMETRY</w:t>
            </w:r>
            <w:r>
              <w:rPr>
                <w:noProof/>
                <w:webHidden/>
              </w:rPr>
              <w:tab/>
            </w:r>
            <w:r>
              <w:rPr>
                <w:noProof/>
                <w:webHidden/>
              </w:rPr>
              <w:fldChar w:fldCharType="begin"/>
            </w:r>
            <w:r>
              <w:rPr>
                <w:noProof/>
                <w:webHidden/>
              </w:rPr>
              <w:instrText xml:space="preserve"> PAGEREF _Toc153382865 \h </w:instrText>
            </w:r>
            <w:r>
              <w:rPr>
                <w:noProof/>
                <w:webHidden/>
              </w:rPr>
            </w:r>
            <w:r>
              <w:rPr>
                <w:noProof/>
                <w:webHidden/>
              </w:rPr>
              <w:fldChar w:fldCharType="separate"/>
            </w:r>
            <w:r>
              <w:rPr>
                <w:noProof/>
                <w:webHidden/>
              </w:rPr>
              <w:t>9</w:t>
            </w:r>
            <w:r>
              <w:rPr>
                <w:noProof/>
                <w:webHidden/>
              </w:rPr>
              <w:fldChar w:fldCharType="end"/>
            </w:r>
          </w:hyperlink>
        </w:p>
        <w:p w14:paraId="1FCC4B33" w14:textId="09D2FE76" w:rsidR="00EF2F82" w:rsidRDefault="00EF2F82">
          <w:pPr>
            <w:pStyle w:val="TOC2"/>
            <w:tabs>
              <w:tab w:val="right" w:leader="dot" w:pos="9350"/>
            </w:tabs>
            <w:rPr>
              <w:noProof/>
              <w:kern w:val="2"/>
              <w:sz w:val="22"/>
              <w:szCs w:val="22"/>
              <w:lang w:eastAsia="fr-FR"/>
              <w14:ligatures w14:val="standardContextual"/>
            </w:rPr>
          </w:pPr>
          <w:hyperlink w:anchor="_Toc153382866" w:history="1">
            <w:r w:rsidRPr="00E243D1">
              <w:rPr>
                <w:rStyle w:val="Hyperlink"/>
                <w:b/>
                <w:bCs/>
                <w:noProof/>
                <w:lang w:val="en-US"/>
              </w:rPr>
              <w:t>Experimental design</w:t>
            </w:r>
            <w:r>
              <w:rPr>
                <w:noProof/>
                <w:webHidden/>
              </w:rPr>
              <w:tab/>
            </w:r>
            <w:r>
              <w:rPr>
                <w:noProof/>
                <w:webHidden/>
              </w:rPr>
              <w:fldChar w:fldCharType="begin"/>
            </w:r>
            <w:r>
              <w:rPr>
                <w:noProof/>
                <w:webHidden/>
              </w:rPr>
              <w:instrText xml:space="preserve"> PAGEREF _Toc153382866 \h </w:instrText>
            </w:r>
            <w:r>
              <w:rPr>
                <w:noProof/>
                <w:webHidden/>
              </w:rPr>
            </w:r>
            <w:r>
              <w:rPr>
                <w:noProof/>
                <w:webHidden/>
              </w:rPr>
              <w:fldChar w:fldCharType="separate"/>
            </w:r>
            <w:r>
              <w:rPr>
                <w:noProof/>
                <w:webHidden/>
              </w:rPr>
              <w:t>9</w:t>
            </w:r>
            <w:r>
              <w:rPr>
                <w:noProof/>
                <w:webHidden/>
              </w:rPr>
              <w:fldChar w:fldCharType="end"/>
            </w:r>
          </w:hyperlink>
        </w:p>
        <w:p w14:paraId="7B6DB2E0" w14:textId="450BCA6A" w:rsidR="00EF2F82" w:rsidRDefault="00EF2F82">
          <w:pPr>
            <w:pStyle w:val="TOC3"/>
            <w:tabs>
              <w:tab w:val="left" w:pos="880"/>
              <w:tab w:val="right" w:leader="dot" w:pos="9350"/>
            </w:tabs>
            <w:rPr>
              <w:noProof/>
              <w:kern w:val="2"/>
              <w:sz w:val="22"/>
              <w:szCs w:val="22"/>
              <w:lang w:eastAsia="fr-FR"/>
              <w14:ligatures w14:val="standardContextual"/>
            </w:rPr>
          </w:pPr>
          <w:hyperlink w:anchor="_Toc153382867" w:history="1">
            <w:r w:rsidRPr="00E243D1">
              <w:rPr>
                <w:rStyle w:val="Hyperlink"/>
                <w:rFonts w:ascii="Symbol" w:hAnsi="Symbol"/>
                <w:bCs/>
                <w:noProof/>
                <w:lang w:val="en-US"/>
              </w:rPr>
              <w:t></w:t>
            </w:r>
            <w:r>
              <w:rPr>
                <w:noProof/>
                <w:kern w:val="2"/>
                <w:sz w:val="22"/>
                <w:szCs w:val="22"/>
                <w:lang w:eastAsia="fr-FR"/>
                <w14:ligatures w14:val="standardContextual"/>
              </w:rPr>
              <w:tab/>
            </w:r>
            <w:r w:rsidRPr="00E243D1">
              <w:rPr>
                <w:rStyle w:val="Hyperlink"/>
                <w:b/>
                <w:bCs/>
                <w:noProof/>
                <w:lang w:val="en-US"/>
              </w:rPr>
              <w:t>Brefeldin A</w:t>
            </w:r>
            <w:r>
              <w:rPr>
                <w:noProof/>
                <w:webHidden/>
              </w:rPr>
              <w:tab/>
            </w:r>
            <w:r>
              <w:rPr>
                <w:noProof/>
                <w:webHidden/>
              </w:rPr>
              <w:fldChar w:fldCharType="begin"/>
            </w:r>
            <w:r>
              <w:rPr>
                <w:noProof/>
                <w:webHidden/>
              </w:rPr>
              <w:instrText xml:space="preserve"> PAGEREF _Toc153382867 \h </w:instrText>
            </w:r>
            <w:r>
              <w:rPr>
                <w:noProof/>
                <w:webHidden/>
              </w:rPr>
            </w:r>
            <w:r>
              <w:rPr>
                <w:noProof/>
                <w:webHidden/>
              </w:rPr>
              <w:fldChar w:fldCharType="separate"/>
            </w:r>
            <w:r>
              <w:rPr>
                <w:noProof/>
                <w:webHidden/>
              </w:rPr>
              <w:t>9</w:t>
            </w:r>
            <w:r>
              <w:rPr>
                <w:noProof/>
                <w:webHidden/>
              </w:rPr>
              <w:fldChar w:fldCharType="end"/>
            </w:r>
          </w:hyperlink>
        </w:p>
        <w:p w14:paraId="3A7422ED" w14:textId="6853FC36" w:rsidR="00EF2F82" w:rsidRDefault="00EF2F82">
          <w:pPr>
            <w:pStyle w:val="TOC2"/>
            <w:tabs>
              <w:tab w:val="right" w:leader="dot" w:pos="9350"/>
            </w:tabs>
            <w:rPr>
              <w:noProof/>
              <w:kern w:val="2"/>
              <w:sz w:val="22"/>
              <w:szCs w:val="22"/>
              <w:lang w:eastAsia="fr-FR"/>
              <w14:ligatures w14:val="standardContextual"/>
            </w:rPr>
          </w:pPr>
          <w:hyperlink w:anchor="_Toc153382868" w:history="1">
            <w:r w:rsidRPr="00E243D1">
              <w:rPr>
                <w:rStyle w:val="Hyperlink"/>
                <w:b/>
                <w:bCs/>
                <w:noProof/>
                <w:lang w:val="en-US"/>
              </w:rPr>
              <w:t>Samples preparation</w:t>
            </w:r>
            <w:r>
              <w:rPr>
                <w:noProof/>
                <w:webHidden/>
              </w:rPr>
              <w:tab/>
            </w:r>
            <w:r>
              <w:rPr>
                <w:noProof/>
                <w:webHidden/>
              </w:rPr>
              <w:fldChar w:fldCharType="begin"/>
            </w:r>
            <w:r>
              <w:rPr>
                <w:noProof/>
                <w:webHidden/>
              </w:rPr>
              <w:instrText xml:space="preserve"> PAGEREF _Toc153382868 \h </w:instrText>
            </w:r>
            <w:r>
              <w:rPr>
                <w:noProof/>
                <w:webHidden/>
              </w:rPr>
            </w:r>
            <w:r>
              <w:rPr>
                <w:noProof/>
                <w:webHidden/>
              </w:rPr>
              <w:fldChar w:fldCharType="separate"/>
            </w:r>
            <w:r>
              <w:rPr>
                <w:noProof/>
                <w:webHidden/>
              </w:rPr>
              <w:t>9</w:t>
            </w:r>
            <w:r>
              <w:rPr>
                <w:noProof/>
                <w:webHidden/>
              </w:rPr>
              <w:fldChar w:fldCharType="end"/>
            </w:r>
          </w:hyperlink>
        </w:p>
        <w:p w14:paraId="146CB923" w14:textId="02612A1F" w:rsidR="00EF2F82" w:rsidRDefault="00EF2F82">
          <w:pPr>
            <w:pStyle w:val="TOC2"/>
            <w:tabs>
              <w:tab w:val="right" w:leader="dot" w:pos="9350"/>
            </w:tabs>
            <w:rPr>
              <w:noProof/>
              <w:kern w:val="2"/>
              <w:sz w:val="22"/>
              <w:szCs w:val="22"/>
              <w:lang w:eastAsia="fr-FR"/>
              <w14:ligatures w14:val="standardContextual"/>
            </w:rPr>
          </w:pPr>
          <w:hyperlink w:anchor="_Toc153382869" w:history="1">
            <w:r w:rsidRPr="00E243D1">
              <w:rPr>
                <w:rStyle w:val="Hyperlink"/>
                <w:b/>
                <w:bCs/>
                <w:noProof/>
                <w:lang w:val="en-US"/>
              </w:rPr>
              <w:t>Flow cytometry controls</w:t>
            </w:r>
            <w:r>
              <w:rPr>
                <w:noProof/>
                <w:webHidden/>
              </w:rPr>
              <w:tab/>
            </w:r>
            <w:r>
              <w:rPr>
                <w:noProof/>
                <w:webHidden/>
              </w:rPr>
              <w:fldChar w:fldCharType="begin"/>
            </w:r>
            <w:r>
              <w:rPr>
                <w:noProof/>
                <w:webHidden/>
              </w:rPr>
              <w:instrText xml:space="preserve"> PAGEREF _Toc153382869 \h </w:instrText>
            </w:r>
            <w:r>
              <w:rPr>
                <w:noProof/>
                <w:webHidden/>
              </w:rPr>
            </w:r>
            <w:r>
              <w:rPr>
                <w:noProof/>
                <w:webHidden/>
              </w:rPr>
              <w:fldChar w:fldCharType="separate"/>
            </w:r>
            <w:r>
              <w:rPr>
                <w:noProof/>
                <w:webHidden/>
              </w:rPr>
              <w:t>9</w:t>
            </w:r>
            <w:r>
              <w:rPr>
                <w:noProof/>
                <w:webHidden/>
              </w:rPr>
              <w:fldChar w:fldCharType="end"/>
            </w:r>
          </w:hyperlink>
        </w:p>
        <w:p w14:paraId="2A0741CB" w14:textId="4A6C886B" w:rsidR="00EF2F82" w:rsidRDefault="00EF2F82">
          <w:pPr>
            <w:pStyle w:val="TOC2"/>
            <w:tabs>
              <w:tab w:val="right" w:leader="dot" w:pos="9350"/>
            </w:tabs>
            <w:rPr>
              <w:noProof/>
              <w:kern w:val="2"/>
              <w:sz w:val="22"/>
              <w:szCs w:val="22"/>
              <w:lang w:eastAsia="fr-FR"/>
              <w14:ligatures w14:val="standardContextual"/>
            </w:rPr>
          </w:pPr>
          <w:hyperlink w:anchor="_Toc153382870" w:history="1">
            <w:r w:rsidRPr="00E243D1">
              <w:rPr>
                <w:rStyle w:val="Hyperlink"/>
                <w:b/>
                <w:bCs/>
                <w:noProof/>
                <w:lang w:val="en-US"/>
              </w:rPr>
              <w:t>Results’ analysis</w:t>
            </w:r>
            <w:r>
              <w:rPr>
                <w:noProof/>
                <w:webHidden/>
              </w:rPr>
              <w:tab/>
            </w:r>
            <w:r>
              <w:rPr>
                <w:noProof/>
                <w:webHidden/>
              </w:rPr>
              <w:fldChar w:fldCharType="begin"/>
            </w:r>
            <w:r>
              <w:rPr>
                <w:noProof/>
                <w:webHidden/>
              </w:rPr>
              <w:instrText xml:space="preserve"> PAGEREF _Toc153382870 \h </w:instrText>
            </w:r>
            <w:r>
              <w:rPr>
                <w:noProof/>
                <w:webHidden/>
              </w:rPr>
            </w:r>
            <w:r>
              <w:rPr>
                <w:noProof/>
                <w:webHidden/>
              </w:rPr>
              <w:fldChar w:fldCharType="separate"/>
            </w:r>
            <w:r>
              <w:rPr>
                <w:noProof/>
                <w:webHidden/>
              </w:rPr>
              <w:t>10</w:t>
            </w:r>
            <w:r>
              <w:rPr>
                <w:noProof/>
                <w:webHidden/>
              </w:rPr>
              <w:fldChar w:fldCharType="end"/>
            </w:r>
          </w:hyperlink>
        </w:p>
        <w:p w14:paraId="7373C68F" w14:textId="3BD9E787" w:rsidR="00EF2F82" w:rsidRDefault="00EF2F82">
          <w:pPr>
            <w:pStyle w:val="TOC1"/>
            <w:tabs>
              <w:tab w:val="right" w:leader="dot" w:pos="9350"/>
            </w:tabs>
            <w:rPr>
              <w:noProof/>
              <w:kern w:val="2"/>
              <w:sz w:val="22"/>
              <w:szCs w:val="22"/>
              <w:lang w:eastAsia="fr-FR"/>
              <w14:ligatures w14:val="standardContextual"/>
            </w:rPr>
          </w:pPr>
          <w:hyperlink w:anchor="_Toc153382871" w:history="1">
            <w:r w:rsidRPr="00E243D1">
              <w:rPr>
                <w:rStyle w:val="Hyperlink"/>
                <w:noProof/>
                <w:lang w:val="en-US"/>
              </w:rPr>
              <w:t>AXIS 2: EXTRACELLULAR FLOW CYTOMETRY</w:t>
            </w:r>
            <w:r>
              <w:rPr>
                <w:noProof/>
                <w:webHidden/>
              </w:rPr>
              <w:tab/>
            </w:r>
            <w:r>
              <w:rPr>
                <w:noProof/>
                <w:webHidden/>
              </w:rPr>
              <w:fldChar w:fldCharType="begin"/>
            </w:r>
            <w:r>
              <w:rPr>
                <w:noProof/>
                <w:webHidden/>
              </w:rPr>
              <w:instrText xml:space="preserve"> PAGEREF _Toc153382871 \h </w:instrText>
            </w:r>
            <w:r>
              <w:rPr>
                <w:noProof/>
                <w:webHidden/>
              </w:rPr>
            </w:r>
            <w:r>
              <w:rPr>
                <w:noProof/>
                <w:webHidden/>
              </w:rPr>
              <w:fldChar w:fldCharType="separate"/>
            </w:r>
            <w:r>
              <w:rPr>
                <w:noProof/>
                <w:webHidden/>
              </w:rPr>
              <w:t>14</w:t>
            </w:r>
            <w:r>
              <w:rPr>
                <w:noProof/>
                <w:webHidden/>
              </w:rPr>
              <w:fldChar w:fldCharType="end"/>
            </w:r>
          </w:hyperlink>
        </w:p>
        <w:p w14:paraId="3B955688" w14:textId="43220D05" w:rsidR="00EF2F82" w:rsidRDefault="00EF2F82">
          <w:pPr>
            <w:pStyle w:val="TOC2"/>
            <w:tabs>
              <w:tab w:val="right" w:leader="dot" w:pos="9350"/>
            </w:tabs>
            <w:rPr>
              <w:noProof/>
              <w:kern w:val="2"/>
              <w:sz w:val="22"/>
              <w:szCs w:val="22"/>
              <w:lang w:eastAsia="fr-FR"/>
              <w14:ligatures w14:val="standardContextual"/>
            </w:rPr>
          </w:pPr>
          <w:hyperlink w:anchor="_Toc153382872" w:history="1">
            <w:r w:rsidRPr="00E243D1">
              <w:rPr>
                <w:rStyle w:val="Hyperlink"/>
                <w:b/>
                <w:bCs/>
                <w:noProof/>
                <w:lang w:val="en-US"/>
              </w:rPr>
              <w:t>Experimental design and sample preparation</w:t>
            </w:r>
            <w:r>
              <w:rPr>
                <w:noProof/>
                <w:webHidden/>
              </w:rPr>
              <w:tab/>
            </w:r>
            <w:r>
              <w:rPr>
                <w:noProof/>
                <w:webHidden/>
              </w:rPr>
              <w:fldChar w:fldCharType="begin"/>
            </w:r>
            <w:r>
              <w:rPr>
                <w:noProof/>
                <w:webHidden/>
              </w:rPr>
              <w:instrText xml:space="preserve"> PAGEREF _Toc153382872 \h </w:instrText>
            </w:r>
            <w:r>
              <w:rPr>
                <w:noProof/>
                <w:webHidden/>
              </w:rPr>
            </w:r>
            <w:r>
              <w:rPr>
                <w:noProof/>
                <w:webHidden/>
              </w:rPr>
              <w:fldChar w:fldCharType="separate"/>
            </w:r>
            <w:r>
              <w:rPr>
                <w:noProof/>
                <w:webHidden/>
              </w:rPr>
              <w:t>14</w:t>
            </w:r>
            <w:r>
              <w:rPr>
                <w:noProof/>
                <w:webHidden/>
              </w:rPr>
              <w:fldChar w:fldCharType="end"/>
            </w:r>
          </w:hyperlink>
        </w:p>
        <w:p w14:paraId="6B257F89" w14:textId="7E27DA3D" w:rsidR="00EF2F82" w:rsidRDefault="00EF2F82">
          <w:pPr>
            <w:pStyle w:val="TOC2"/>
            <w:tabs>
              <w:tab w:val="right" w:leader="dot" w:pos="9350"/>
            </w:tabs>
            <w:rPr>
              <w:noProof/>
              <w:kern w:val="2"/>
              <w:sz w:val="22"/>
              <w:szCs w:val="22"/>
              <w:lang w:eastAsia="fr-FR"/>
              <w14:ligatures w14:val="standardContextual"/>
            </w:rPr>
          </w:pPr>
          <w:hyperlink w:anchor="_Toc153382873" w:history="1">
            <w:r w:rsidRPr="00E243D1">
              <w:rPr>
                <w:rStyle w:val="Hyperlink"/>
                <w:b/>
                <w:bCs/>
                <w:noProof/>
                <w:lang w:val="en-US"/>
              </w:rPr>
              <w:t>Flow cytometry controls</w:t>
            </w:r>
            <w:r>
              <w:rPr>
                <w:noProof/>
                <w:webHidden/>
              </w:rPr>
              <w:tab/>
            </w:r>
            <w:r>
              <w:rPr>
                <w:noProof/>
                <w:webHidden/>
              </w:rPr>
              <w:fldChar w:fldCharType="begin"/>
            </w:r>
            <w:r>
              <w:rPr>
                <w:noProof/>
                <w:webHidden/>
              </w:rPr>
              <w:instrText xml:space="preserve"> PAGEREF _Toc153382873 \h </w:instrText>
            </w:r>
            <w:r>
              <w:rPr>
                <w:noProof/>
                <w:webHidden/>
              </w:rPr>
            </w:r>
            <w:r>
              <w:rPr>
                <w:noProof/>
                <w:webHidden/>
              </w:rPr>
              <w:fldChar w:fldCharType="separate"/>
            </w:r>
            <w:r>
              <w:rPr>
                <w:noProof/>
                <w:webHidden/>
              </w:rPr>
              <w:t>14</w:t>
            </w:r>
            <w:r>
              <w:rPr>
                <w:noProof/>
                <w:webHidden/>
              </w:rPr>
              <w:fldChar w:fldCharType="end"/>
            </w:r>
          </w:hyperlink>
        </w:p>
        <w:p w14:paraId="189AACB3" w14:textId="0F0C9EF4" w:rsidR="00EF2F82" w:rsidRDefault="00EF2F82">
          <w:pPr>
            <w:pStyle w:val="TOC2"/>
            <w:tabs>
              <w:tab w:val="right" w:leader="dot" w:pos="9350"/>
            </w:tabs>
            <w:rPr>
              <w:noProof/>
              <w:kern w:val="2"/>
              <w:sz w:val="22"/>
              <w:szCs w:val="22"/>
              <w:lang w:eastAsia="fr-FR"/>
              <w14:ligatures w14:val="standardContextual"/>
            </w:rPr>
          </w:pPr>
          <w:hyperlink w:anchor="_Toc153382874" w:history="1">
            <w:r w:rsidRPr="00E243D1">
              <w:rPr>
                <w:rStyle w:val="Hyperlink"/>
                <w:b/>
                <w:bCs/>
                <w:noProof/>
                <w:lang w:val="en-US"/>
              </w:rPr>
              <w:t>Results’ analysis</w:t>
            </w:r>
            <w:r>
              <w:rPr>
                <w:noProof/>
                <w:webHidden/>
              </w:rPr>
              <w:tab/>
            </w:r>
            <w:r>
              <w:rPr>
                <w:noProof/>
                <w:webHidden/>
              </w:rPr>
              <w:fldChar w:fldCharType="begin"/>
            </w:r>
            <w:r>
              <w:rPr>
                <w:noProof/>
                <w:webHidden/>
              </w:rPr>
              <w:instrText xml:space="preserve"> PAGEREF _Toc153382874 \h </w:instrText>
            </w:r>
            <w:r>
              <w:rPr>
                <w:noProof/>
                <w:webHidden/>
              </w:rPr>
            </w:r>
            <w:r>
              <w:rPr>
                <w:noProof/>
                <w:webHidden/>
              </w:rPr>
              <w:fldChar w:fldCharType="separate"/>
            </w:r>
            <w:r>
              <w:rPr>
                <w:noProof/>
                <w:webHidden/>
              </w:rPr>
              <w:t>14</w:t>
            </w:r>
            <w:r>
              <w:rPr>
                <w:noProof/>
                <w:webHidden/>
              </w:rPr>
              <w:fldChar w:fldCharType="end"/>
            </w:r>
          </w:hyperlink>
        </w:p>
        <w:p w14:paraId="00E0014F" w14:textId="5B6DD257" w:rsidR="00EF2F82" w:rsidRDefault="00EF2F82">
          <w:pPr>
            <w:pStyle w:val="TOC1"/>
            <w:tabs>
              <w:tab w:val="right" w:leader="dot" w:pos="9350"/>
            </w:tabs>
            <w:rPr>
              <w:noProof/>
              <w:kern w:val="2"/>
              <w:sz w:val="22"/>
              <w:szCs w:val="22"/>
              <w:lang w:eastAsia="fr-FR"/>
              <w14:ligatures w14:val="standardContextual"/>
            </w:rPr>
          </w:pPr>
          <w:hyperlink w:anchor="_Toc153382875" w:history="1">
            <w:r w:rsidRPr="00E243D1">
              <w:rPr>
                <w:rStyle w:val="Hyperlink"/>
                <w:noProof/>
                <w:lang w:val="en-US"/>
              </w:rPr>
              <w:t>Compensation in FlowJo</w:t>
            </w:r>
            <w:r>
              <w:rPr>
                <w:noProof/>
                <w:webHidden/>
              </w:rPr>
              <w:tab/>
            </w:r>
            <w:r>
              <w:rPr>
                <w:noProof/>
                <w:webHidden/>
              </w:rPr>
              <w:fldChar w:fldCharType="begin"/>
            </w:r>
            <w:r>
              <w:rPr>
                <w:noProof/>
                <w:webHidden/>
              </w:rPr>
              <w:instrText xml:space="preserve"> PAGEREF _Toc153382875 \h </w:instrText>
            </w:r>
            <w:r>
              <w:rPr>
                <w:noProof/>
                <w:webHidden/>
              </w:rPr>
            </w:r>
            <w:r>
              <w:rPr>
                <w:noProof/>
                <w:webHidden/>
              </w:rPr>
              <w:fldChar w:fldCharType="separate"/>
            </w:r>
            <w:r>
              <w:rPr>
                <w:noProof/>
                <w:webHidden/>
              </w:rPr>
              <w:t>17</w:t>
            </w:r>
            <w:r>
              <w:rPr>
                <w:noProof/>
                <w:webHidden/>
              </w:rPr>
              <w:fldChar w:fldCharType="end"/>
            </w:r>
          </w:hyperlink>
        </w:p>
        <w:p w14:paraId="2C9EE29B" w14:textId="11AE45E2" w:rsidR="00EF2F82" w:rsidRDefault="00EF2F82">
          <w:pPr>
            <w:pStyle w:val="TOC1"/>
            <w:tabs>
              <w:tab w:val="right" w:leader="dot" w:pos="9350"/>
            </w:tabs>
            <w:rPr>
              <w:noProof/>
              <w:kern w:val="2"/>
              <w:sz w:val="22"/>
              <w:szCs w:val="22"/>
              <w:lang w:eastAsia="fr-FR"/>
              <w14:ligatures w14:val="standardContextual"/>
            </w:rPr>
          </w:pPr>
          <w:hyperlink w:anchor="_Toc153382876" w:history="1">
            <w:r w:rsidRPr="00E243D1">
              <w:rPr>
                <w:rStyle w:val="Hyperlink"/>
                <w:noProof/>
                <w:lang w:val="en-US"/>
              </w:rPr>
              <w:t>CONCLUSION</w:t>
            </w:r>
            <w:r>
              <w:rPr>
                <w:noProof/>
                <w:webHidden/>
              </w:rPr>
              <w:tab/>
            </w:r>
            <w:r>
              <w:rPr>
                <w:noProof/>
                <w:webHidden/>
              </w:rPr>
              <w:fldChar w:fldCharType="begin"/>
            </w:r>
            <w:r>
              <w:rPr>
                <w:noProof/>
                <w:webHidden/>
              </w:rPr>
              <w:instrText xml:space="preserve"> PAGEREF _Toc153382876 \h </w:instrText>
            </w:r>
            <w:r>
              <w:rPr>
                <w:noProof/>
                <w:webHidden/>
              </w:rPr>
            </w:r>
            <w:r>
              <w:rPr>
                <w:noProof/>
                <w:webHidden/>
              </w:rPr>
              <w:fldChar w:fldCharType="separate"/>
            </w:r>
            <w:r>
              <w:rPr>
                <w:noProof/>
                <w:webHidden/>
              </w:rPr>
              <w:t>19</w:t>
            </w:r>
            <w:r>
              <w:rPr>
                <w:noProof/>
                <w:webHidden/>
              </w:rPr>
              <w:fldChar w:fldCharType="end"/>
            </w:r>
          </w:hyperlink>
        </w:p>
        <w:p w14:paraId="1783175C" w14:textId="666822E8" w:rsidR="00991741" w:rsidRPr="007E38F6" w:rsidRDefault="00991741">
          <w:pPr>
            <w:rPr>
              <w:lang w:val="en-US"/>
            </w:rPr>
          </w:pPr>
          <w:r w:rsidRPr="007E38F6">
            <w:rPr>
              <w:b/>
              <w:bCs/>
              <w:noProof/>
              <w:szCs w:val="24"/>
            </w:rPr>
            <w:fldChar w:fldCharType="end"/>
          </w:r>
        </w:p>
      </w:sdtContent>
    </w:sdt>
    <w:p w14:paraId="5ED1094F" w14:textId="03A31557" w:rsidR="00991741" w:rsidRPr="007E38F6" w:rsidRDefault="00991741" w:rsidP="00991741">
      <w:pPr>
        <w:rPr>
          <w:lang w:val="en-US"/>
        </w:rPr>
      </w:pPr>
      <w:r w:rsidRPr="007E38F6">
        <w:rPr>
          <w:lang w:val="en-US"/>
        </w:rPr>
        <w:br w:type="page"/>
      </w:r>
    </w:p>
    <w:p w14:paraId="2B713141" w14:textId="474E6ABD" w:rsidR="008465EC" w:rsidRPr="007E38F6" w:rsidRDefault="009212DC" w:rsidP="00991741">
      <w:pPr>
        <w:pStyle w:val="Heading1"/>
        <w:rPr>
          <w:rFonts w:asciiTheme="minorHAnsi" w:hAnsiTheme="minorHAnsi"/>
          <w:lang w:val="en-US"/>
        </w:rPr>
      </w:pPr>
      <w:bookmarkStart w:id="1" w:name="_Toc153382859"/>
      <w:r w:rsidRPr="007E38F6">
        <w:rPr>
          <w:rFonts w:asciiTheme="minorHAnsi" w:hAnsiTheme="minorHAnsi"/>
          <w:caps w:val="0"/>
          <w:lang w:val="en-US"/>
        </w:rPr>
        <w:lastRenderedPageBreak/>
        <w:t>OBJECTIVES OF THE MOBILITY</w:t>
      </w:r>
      <w:bookmarkEnd w:id="1"/>
    </w:p>
    <w:p w14:paraId="73C5E29B" w14:textId="0020FC95" w:rsidR="009212DC" w:rsidRPr="007E38F6" w:rsidRDefault="009212DC" w:rsidP="009212DC">
      <w:pPr>
        <w:jc w:val="both"/>
        <w:rPr>
          <w:lang w:val="en-US"/>
        </w:rPr>
      </w:pPr>
      <w:r w:rsidRPr="007E38F6">
        <w:rPr>
          <w:lang w:val="en-US"/>
        </w:rPr>
        <w:t xml:space="preserve">To meet the AFC’s expectation, this mobility must meet the objectives consisting of </w:t>
      </w:r>
      <w:r w:rsidRPr="007E38F6">
        <w:rPr>
          <w:lang w:val="en-US"/>
        </w:rPr>
        <w:t>Learn</w:t>
      </w:r>
      <w:r w:rsidRPr="007E38F6">
        <w:rPr>
          <w:lang w:val="en-US"/>
        </w:rPr>
        <w:t>ing</w:t>
      </w:r>
      <w:r w:rsidRPr="007E38F6">
        <w:rPr>
          <w:lang w:val="en-US"/>
        </w:rPr>
        <w:t xml:space="preserve"> how to</w:t>
      </w:r>
      <w:r w:rsidRPr="007E38F6">
        <w:rPr>
          <w:lang w:val="en-US"/>
        </w:rPr>
        <w:t>:</w:t>
      </w:r>
    </w:p>
    <w:p w14:paraId="1609FABE" w14:textId="60131F29" w:rsidR="009212DC" w:rsidRPr="007E38F6" w:rsidRDefault="009212DC" w:rsidP="009212DC">
      <w:pPr>
        <w:pStyle w:val="ListParagraph"/>
        <w:numPr>
          <w:ilvl w:val="0"/>
          <w:numId w:val="4"/>
        </w:numPr>
        <w:jc w:val="both"/>
        <w:rPr>
          <w:lang w:val="en-US"/>
        </w:rPr>
      </w:pPr>
      <w:r w:rsidRPr="007E38F6">
        <w:rPr>
          <w:lang w:val="en-US"/>
        </w:rPr>
        <w:t>U</w:t>
      </w:r>
      <w:r w:rsidRPr="007E38F6">
        <w:rPr>
          <w:lang w:val="en-US"/>
        </w:rPr>
        <w:t>se cytometers and analysis software</w:t>
      </w:r>
      <w:r w:rsidRPr="007E38F6">
        <w:rPr>
          <w:lang w:val="en-US"/>
        </w:rPr>
        <w:t>.</w:t>
      </w:r>
    </w:p>
    <w:p w14:paraId="25D97DAE" w14:textId="5A40D1F3" w:rsidR="009212DC" w:rsidRPr="007E38F6" w:rsidRDefault="009212DC" w:rsidP="009212DC">
      <w:pPr>
        <w:pStyle w:val="ListParagraph"/>
        <w:numPr>
          <w:ilvl w:val="0"/>
          <w:numId w:val="4"/>
        </w:numPr>
        <w:jc w:val="both"/>
        <w:rPr>
          <w:lang w:val="en-US"/>
        </w:rPr>
      </w:pPr>
      <w:r w:rsidRPr="007E38F6">
        <w:rPr>
          <w:lang w:val="en-US"/>
        </w:rPr>
        <w:t>Pic the right combination of fluorochromes</w:t>
      </w:r>
      <w:r w:rsidRPr="007E38F6">
        <w:rPr>
          <w:lang w:val="en-US"/>
        </w:rPr>
        <w:t>.</w:t>
      </w:r>
    </w:p>
    <w:p w14:paraId="24AD3996" w14:textId="03C34D85" w:rsidR="009212DC" w:rsidRPr="007E38F6" w:rsidRDefault="009212DC" w:rsidP="009212DC">
      <w:pPr>
        <w:pStyle w:val="ListParagraph"/>
        <w:numPr>
          <w:ilvl w:val="0"/>
          <w:numId w:val="4"/>
        </w:numPr>
        <w:jc w:val="both"/>
        <w:rPr>
          <w:lang w:val="en-US"/>
        </w:rPr>
      </w:pPr>
      <w:r w:rsidRPr="007E38F6">
        <w:rPr>
          <w:lang w:val="en-US"/>
        </w:rPr>
        <w:t>Pic the right controls</w:t>
      </w:r>
      <w:r w:rsidRPr="007E38F6">
        <w:rPr>
          <w:lang w:val="en-US"/>
        </w:rPr>
        <w:t>.</w:t>
      </w:r>
    </w:p>
    <w:p w14:paraId="067BE65B" w14:textId="77777777" w:rsidR="009212DC" w:rsidRPr="007E38F6" w:rsidRDefault="009212DC" w:rsidP="009212DC">
      <w:pPr>
        <w:pStyle w:val="ListParagraph"/>
        <w:numPr>
          <w:ilvl w:val="0"/>
          <w:numId w:val="4"/>
        </w:numPr>
        <w:jc w:val="both"/>
        <w:rPr>
          <w:lang w:val="en-US"/>
        </w:rPr>
      </w:pPr>
      <w:r w:rsidRPr="007E38F6">
        <w:rPr>
          <w:lang w:val="en-US"/>
        </w:rPr>
        <w:t>Prepare samples for both intra- and extra- cellular analysis</w:t>
      </w:r>
      <w:r w:rsidRPr="007E38F6">
        <w:rPr>
          <w:lang w:val="en-US"/>
        </w:rPr>
        <w:t>.</w:t>
      </w:r>
    </w:p>
    <w:p w14:paraId="22765564" w14:textId="2476E288" w:rsidR="009212DC" w:rsidRPr="007E38F6" w:rsidRDefault="009212DC" w:rsidP="009212DC">
      <w:pPr>
        <w:pStyle w:val="ListParagraph"/>
        <w:numPr>
          <w:ilvl w:val="0"/>
          <w:numId w:val="4"/>
        </w:numPr>
        <w:jc w:val="both"/>
        <w:rPr>
          <w:lang w:val="en-US"/>
        </w:rPr>
      </w:pPr>
      <w:r w:rsidRPr="007E38F6">
        <w:rPr>
          <w:lang w:val="en-US"/>
        </w:rPr>
        <w:t>Correct spillovers through compensation</w:t>
      </w:r>
      <w:r w:rsidRPr="007E38F6">
        <w:rPr>
          <w:lang w:val="en-US"/>
        </w:rPr>
        <w:t>.</w:t>
      </w:r>
      <w:r w:rsidRPr="007E38F6">
        <w:rPr>
          <w:lang w:val="en-US"/>
        </w:rPr>
        <w:br w:type="page"/>
      </w:r>
    </w:p>
    <w:p w14:paraId="2A31C496" w14:textId="2A8CDF2A" w:rsidR="009212DC" w:rsidRPr="007E38F6" w:rsidRDefault="009212DC" w:rsidP="009212DC">
      <w:pPr>
        <w:pStyle w:val="Heading1"/>
        <w:rPr>
          <w:rFonts w:asciiTheme="minorHAnsi" w:hAnsiTheme="minorHAnsi"/>
          <w:sz w:val="24"/>
          <w:szCs w:val="24"/>
          <w:lang w:val="en-US"/>
        </w:rPr>
      </w:pPr>
      <w:bookmarkStart w:id="2" w:name="_Toc153382860"/>
      <w:r w:rsidRPr="007E38F6">
        <w:rPr>
          <w:rFonts w:asciiTheme="minorHAnsi" w:hAnsiTheme="minorHAnsi"/>
          <w:caps w:val="0"/>
          <w:sz w:val="24"/>
          <w:szCs w:val="24"/>
          <w:lang w:val="en-US"/>
        </w:rPr>
        <w:lastRenderedPageBreak/>
        <w:t>INTRODUCTION</w:t>
      </w:r>
      <w:bookmarkEnd w:id="2"/>
    </w:p>
    <w:p w14:paraId="538B412F" w14:textId="0B399F02" w:rsidR="00991741" w:rsidRPr="007E38F6" w:rsidRDefault="00991741" w:rsidP="008F1361">
      <w:pPr>
        <w:pStyle w:val="Heading2"/>
        <w:spacing w:after="240"/>
        <w:rPr>
          <w:rFonts w:asciiTheme="minorHAnsi" w:hAnsiTheme="minorHAnsi"/>
          <w:b/>
          <w:bCs/>
          <w:szCs w:val="24"/>
          <w:lang w:val="en-US"/>
        </w:rPr>
      </w:pPr>
      <w:bookmarkStart w:id="3" w:name="_Toc153382861"/>
      <w:r w:rsidRPr="007E38F6">
        <w:rPr>
          <w:rFonts w:asciiTheme="minorHAnsi" w:hAnsiTheme="minorHAnsi"/>
          <w:b/>
          <w:bCs/>
          <w:szCs w:val="24"/>
          <w:lang w:val="en-US"/>
        </w:rPr>
        <w:t>Flow cytometry: an overview</w:t>
      </w:r>
      <w:bookmarkEnd w:id="3"/>
    </w:p>
    <w:p w14:paraId="5B34739E" w14:textId="08429D86" w:rsidR="00991741" w:rsidRPr="007E38F6" w:rsidRDefault="00F96759" w:rsidP="008F1361">
      <w:pPr>
        <w:spacing w:after="240"/>
        <w:jc w:val="both"/>
        <w:rPr>
          <w:szCs w:val="24"/>
          <w:lang w:val="en-US"/>
        </w:rPr>
      </w:pPr>
      <w:r w:rsidRPr="007E38F6">
        <w:rPr>
          <w:szCs w:val="24"/>
          <w:lang w:val="en-US"/>
        </w:rPr>
        <w:t xml:space="preserve">Flow cytometry is a complex technique merging hydrodynamics, </w:t>
      </w:r>
      <w:r w:rsidR="00D93CAE" w:rsidRPr="007E38F6">
        <w:rPr>
          <w:szCs w:val="24"/>
          <w:lang w:val="en-US"/>
        </w:rPr>
        <w:t>optics,</w:t>
      </w:r>
      <w:r w:rsidRPr="007E38F6">
        <w:rPr>
          <w:szCs w:val="24"/>
          <w:lang w:val="en-US"/>
        </w:rPr>
        <w:t xml:space="preserve"> and electronics</w:t>
      </w:r>
      <w:r w:rsidR="008F1361" w:rsidRPr="007E38F6">
        <w:rPr>
          <w:szCs w:val="24"/>
          <w:lang w:val="en-US"/>
        </w:rPr>
        <w:t xml:space="preserve"> (Figure 1)</w:t>
      </w:r>
      <w:r w:rsidRPr="007E38F6">
        <w:rPr>
          <w:szCs w:val="24"/>
          <w:lang w:val="en-US"/>
        </w:rPr>
        <w:t xml:space="preserve">. To </w:t>
      </w:r>
      <w:r w:rsidR="00D93CAE" w:rsidRPr="007E38F6">
        <w:rPr>
          <w:szCs w:val="24"/>
          <w:lang w:val="en-US"/>
        </w:rPr>
        <w:t xml:space="preserve">reach the excitation laser, cells are pushed by a hydrodynamic focusing, ensuring their alignment. Upon meeting the laser, cells will generate 2 types of light, light scatter, and fluorescence. </w:t>
      </w:r>
      <w:r w:rsidR="008F1361" w:rsidRPr="007E38F6">
        <w:rPr>
          <w:szCs w:val="24"/>
          <w:lang w:val="en-US"/>
        </w:rPr>
        <w:t xml:space="preserve"> </w:t>
      </w:r>
      <w:r w:rsidR="00D93CAE" w:rsidRPr="007E38F6">
        <w:rPr>
          <w:szCs w:val="24"/>
          <w:lang w:val="en-US"/>
        </w:rPr>
        <w:t xml:space="preserve">Light scattering is the deflected light generated when the laser hits the </w:t>
      </w:r>
      <w:r w:rsidR="008F1361" w:rsidRPr="007E38F6">
        <w:rPr>
          <w:szCs w:val="24"/>
          <w:lang w:val="en-US"/>
        </w:rPr>
        <w:t>cell and</w:t>
      </w:r>
      <w:r w:rsidR="00D93CAE" w:rsidRPr="007E38F6">
        <w:rPr>
          <w:szCs w:val="24"/>
          <w:lang w:val="en-US"/>
        </w:rPr>
        <w:t xml:space="preserve"> is measured in two different directions</w:t>
      </w:r>
      <w:r w:rsidR="008F1361" w:rsidRPr="007E38F6">
        <w:rPr>
          <w:szCs w:val="24"/>
          <w:lang w:val="en-US"/>
        </w:rPr>
        <w:t>:</w:t>
      </w:r>
      <w:r w:rsidR="00D93CAE" w:rsidRPr="007E38F6">
        <w:rPr>
          <w:szCs w:val="24"/>
          <w:lang w:val="en-US"/>
        </w:rPr>
        <w:t xml:space="preserve"> The forward direction (</w:t>
      </w:r>
      <w:r w:rsidR="00D93CAE" w:rsidRPr="007E38F6">
        <w:rPr>
          <w:b/>
          <w:bCs/>
          <w:szCs w:val="24"/>
          <w:lang w:val="en-US"/>
        </w:rPr>
        <w:t>Forward Scatter</w:t>
      </w:r>
      <w:r w:rsidR="00D93CAE" w:rsidRPr="007E38F6">
        <w:rPr>
          <w:szCs w:val="24"/>
          <w:lang w:val="en-US"/>
        </w:rPr>
        <w:t xml:space="preserve"> or FSC) which reflects the size of the cell and at 90° (</w:t>
      </w:r>
      <w:r w:rsidR="00D93CAE" w:rsidRPr="007E38F6">
        <w:rPr>
          <w:b/>
          <w:bCs/>
          <w:szCs w:val="24"/>
          <w:lang w:val="en-US"/>
        </w:rPr>
        <w:t>Side Scatter</w:t>
      </w:r>
      <w:r w:rsidR="00D93CAE" w:rsidRPr="007E38F6">
        <w:rPr>
          <w:szCs w:val="24"/>
          <w:lang w:val="en-US"/>
        </w:rPr>
        <w:t xml:space="preserve"> or SSC) which depicts the intracellular complexity or granularity of the cell. </w:t>
      </w:r>
      <w:r w:rsidR="008F1361" w:rsidRPr="007E38F6">
        <w:rPr>
          <w:szCs w:val="24"/>
          <w:lang w:val="en-US"/>
        </w:rPr>
        <w:t xml:space="preserve">As for </w:t>
      </w:r>
      <w:r w:rsidR="00D93CAE" w:rsidRPr="007E38F6">
        <w:rPr>
          <w:szCs w:val="24"/>
          <w:lang w:val="en-US"/>
        </w:rPr>
        <w:t>fluorescence</w:t>
      </w:r>
      <w:r w:rsidR="008F1361" w:rsidRPr="007E38F6">
        <w:rPr>
          <w:szCs w:val="24"/>
          <w:lang w:val="en-US"/>
        </w:rPr>
        <w:t>, it can be defined as the emitted light generated upon the excitement of a fluorochrome. To be detected, this emitted light will go through filters that will collect and purify this signal to be detected by appropriate detectors. Lastly, a digital conversion is necessary to translate the photonic signal to an electronic one that can be computed and thereby analyzed.</w:t>
      </w:r>
    </w:p>
    <w:p w14:paraId="1D36C021" w14:textId="77777777" w:rsidR="008F1361" w:rsidRPr="007E38F6" w:rsidRDefault="008A0E7F" w:rsidP="008F1361">
      <w:pPr>
        <w:keepNext/>
        <w:rPr>
          <w:szCs w:val="24"/>
        </w:rPr>
      </w:pPr>
      <w:r w:rsidRPr="007E38F6">
        <w:rPr>
          <w:noProof/>
          <w:szCs w:val="24"/>
        </w:rPr>
        <w:drawing>
          <wp:inline distT="0" distB="0" distL="0" distR="0" wp14:anchorId="51D5E94A" wp14:editId="10377401">
            <wp:extent cx="5943600" cy="2687253"/>
            <wp:effectExtent l="0" t="0" r="0" b="0"/>
            <wp:docPr id="1440664264" name="Picture 1440664264" descr="Flow Cytometry-Definition, Principle, Parts, Steps, Types, Uses">
              <a:extLst xmlns:a="http://schemas.openxmlformats.org/drawingml/2006/main">
                <a:ext uri="{FF2B5EF4-FFF2-40B4-BE49-F238E27FC236}">
                  <a16:creationId xmlns:a16="http://schemas.microsoft.com/office/drawing/2014/main" id="{754C829D-2E43-6BEA-9E51-F0B7321BB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low Cytometry-Definition, Principle, Parts, Steps, Types, Uses">
                      <a:extLst>
                        <a:ext uri="{FF2B5EF4-FFF2-40B4-BE49-F238E27FC236}">
                          <a16:creationId xmlns:a16="http://schemas.microsoft.com/office/drawing/2014/main" id="{754C829D-2E43-6BEA-9E51-F0B7321BB57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3881"/>
                    <a:stretch/>
                  </pic:blipFill>
                  <pic:spPr bwMode="auto">
                    <a:xfrm>
                      <a:off x="0" y="0"/>
                      <a:ext cx="5943600" cy="2687253"/>
                    </a:xfrm>
                    <a:prstGeom prst="rect">
                      <a:avLst/>
                    </a:prstGeom>
                    <a:noFill/>
                    <a:ln>
                      <a:noFill/>
                    </a:ln>
                    <a:extLst>
                      <a:ext uri="{53640926-AAD7-44D8-BBD7-CCE9431645EC}">
                        <a14:shadowObscured xmlns:a14="http://schemas.microsoft.com/office/drawing/2010/main"/>
                      </a:ext>
                    </a:extLst>
                  </pic:spPr>
                </pic:pic>
              </a:graphicData>
            </a:graphic>
          </wp:inline>
        </w:drawing>
      </w:r>
    </w:p>
    <w:p w14:paraId="0F2E5C34" w14:textId="685ED750" w:rsidR="008A0E7F" w:rsidRPr="007E38F6" w:rsidRDefault="008F1361" w:rsidP="00E01676">
      <w:pPr>
        <w:pStyle w:val="Caption"/>
        <w:jc w:val="center"/>
        <w:rPr>
          <w:sz w:val="24"/>
          <w:szCs w:val="24"/>
          <w:lang w:val="en-US"/>
        </w:rPr>
      </w:pPr>
      <w:bookmarkStart w:id="4" w:name="_Toc153379924"/>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1</w:t>
      </w:r>
      <w:r w:rsidRPr="007E38F6">
        <w:rPr>
          <w:color w:val="auto"/>
          <w:sz w:val="24"/>
          <w:szCs w:val="24"/>
        </w:rPr>
        <w:fldChar w:fldCharType="end"/>
      </w:r>
      <w:r w:rsidRPr="007E38F6">
        <w:rPr>
          <w:color w:val="auto"/>
          <w:sz w:val="24"/>
          <w:szCs w:val="24"/>
          <w:lang w:val="en-US"/>
        </w:rPr>
        <w:t xml:space="preserve">: </w:t>
      </w:r>
      <w:r w:rsidR="0060565B" w:rsidRPr="007E38F6">
        <w:rPr>
          <w:color w:val="auto"/>
          <w:sz w:val="24"/>
          <w:szCs w:val="24"/>
          <w:lang w:val="en-US"/>
        </w:rPr>
        <w:t xml:space="preserve">illustration of the </w:t>
      </w:r>
      <w:r w:rsidRPr="007E38F6">
        <w:rPr>
          <w:color w:val="auto"/>
          <w:sz w:val="24"/>
          <w:szCs w:val="24"/>
          <w:lang w:val="en-US"/>
        </w:rPr>
        <w:t>Flow cytometry's systems.</w:t>
      </w:r>
      <w:bookmarkEnd w:id="4"/>
    </w:p>
    <w:p w14:paraId="639614AD" w14:textId="757B1DAD" w:rsidR="00991741" w:rsidRPr="007E38F6" w:rsidRDefault="00991741" w:rsidP="003754DF">
      <w:pPr>
        <w:pStyle w:val="Heading2"/>
        <w:spacing w:after="240"/>
        <w:rPr>
          <w:rFonts w:asciiTheme="minorHAnsi" w:hAnsiTheme="minorHAnsi"/>
          <w:b/>
          <w:bCs/>
          <w:szCs w:val="24"/>
          <w:lang w:val="en-US"/>
        </w:rPr>
      </w:pPr>
      <w:bookmarkStart w:id="5" w:name="_Toc153382862"/>
      <w:r w:rsidRPr="007E38F6">
        <w:rPr>
          <w:rFonts w:asciiTheme="minorHAnsi" w:hAnsiTheme="minorHAnsi"/>
          <w:b/>
          <w:bCs/>
          <w:szCs w:val="24"/>
          <w:lang w:val="en-US"/>
        </w:rPr>
        <w:t>Experimental hypothesis</w:t>
      </w:r>
      <w:bookmarkEnd w:id="5"/>
    </w:p>
    <w:p w14:paraId="55F42B1D" w14:textId="1326CF21" w:rsidR="00977F45" w:rsidRPr="007E38F6" w:rsidRDefault="003754DF" w:rsidP="003754DF">
      <w:pPr>
        <w:spacing w:after="240"/>
        <w:jc w:val="both"/>
        <w:rPr>
          <w:szCs w:val="24"/>
          <w:lang w:val="en-US"/>
        </w:rPr>
      </w:pPr>
      <w:r w:rsidRPr="007E38F6">
        <w:rPr>
          <w:i/>
          <w:iCs/>
          <w:szCs w:val="24"/>
          <w:lang w:val="en-US"/>
        </w:rPr>
        <w:t>Helicobacter pylori</w:t>
      </w:r>
      <w:r w:rsidRPr="007E38F6">
        <w:rPr>
          <w:szCs w:val="24"/>
          <w:lang w:val="en-US"/>
        </w:rPr>
        <w:t xml:space="preserve"> (</w:t>
      </w:r>
      <w:r w:rsidRPr="007E38F6">
        <w:rPr>
          <w:i/>
          <w:iCs/>
          <w:szCs w:val="24"/>
          <w:lang w:val="en-US"/>
        </w:rPr>
        <w:t>H. pylori</w:t>
      </w:r>
      <w:r w:rsidRPr="007E38F6">
        <w:rPr>
          <w:szCs w:val="24"/>
          <w:lang w:val="en-US"/>
        </w:rPr>
        <w:t xml:space="preserve">) is a spiral gram-negative bacterium with flagella, and was first isolated by Warren and Marshall in 1982 </w:t>
      </w:r>
      <w:bookmarkStart w:id="6" w:name="_Hlk108974985"/>
      <w:r w:rsidRPr="007E38F6">
        <w:rPr>
          <w:szCs w:val="24"/>
        </w:rPr>
        <w:fldChar w:fldCharType="begin"/>
      </w:r>
      <w:r w:rsidRPr="007E38F6">
        <w:rPr>
          <w:szCs w:val="24"/>
          <w:lang w:val="en-US"/>
        </w:rPr>
        <w:instrText xml:space="preserve"> ADDIN ZOTERO_ITEM CSL_CITATION {"citationID":"pCgcKVfQ","properties":{"formattedCitation":"(Robinwarren 1983; Warren 2000)","plainCitation":"(Robinwarren 1983; Warren 2000)","noteIndex":0},"citationItems":[{"id":284,"uris":["http://zotero.org/users/7188673/items/R3UTNHRH"],"itemData":{"id":284,"type":"article-journal","container-title":"The Lancet","DOI":"10.1016/S0140-6736(83)92719-8","ISSN":"01406736","issue":"8336","journalAbbreviation":"The Lancet","language":"en","page":"1273-1275","source":"DOI.org (Crossref)","title":"UNIDENTIFIED CURVED BACILLI ON GASTRIC EPITHELIUM IN ACTIVE CHRONIC GASTRITIS","volume":"321","author":[{"family":"Robinwarren","given":"J"}],"issued":{"date-parts":[["1983",6]]}}},{"id":255,"uris":["http://zotero.org/users/7188673/items/DYQE2652"],"itemData":{"id":255,"type":"article-journal","container-title":"Gastroenterology Clinics of North America","DOI":"10.1016/S0889-8553(05)70139-4","ISSN":"08898553","issue":"3","journalAbbreviation":"Gastroenterology Clinics of North America","language":"en","page":"705-751","source":"DOI.org (Crossref)","title":"GASTRIC PATHOLOGY ASSOCIATED WITH HELICOBACTER PYLORI","volume":"29","author":[{"family":"Warren","given":"J. Robin"}],"issued":{"date-parts":[["2000",9]]}}}],"schema":"https://github.com/citation-style-language/schema/raw/master/csl-citation.json"} </w:instrText>
      </w:r>
      <w:r w:rsidRPr="007E38F6">
        <w:rPr>
          <w:szCs w:val="24"/>
        </w:rPr>
        <w:fldChar w:fldCharType="separate"/>
      </w:r>
      <w:r w:rsidRPr="007E38F6">
        <w:rPr>
          <w:rFonts w:cs="Calibri"/>
          <w:szCs w:val="24"/>
          <w:lang w:val="en-US"/>
        </w:rPr>
        <w:t>(Robinwarren 1983; Warren 2000)</w:t>
      </w:r>
      <w:r w:rsidRPr="007E38F6">
        <w:rPr>
          <w:szCs w:val="24"/>
        </w:rPr>
        <w:fldChar w:fldCharType="end"/>
      </w:r>
      <w:r w:rsidRPr="007E38F6">
        <w:rPr>
          <w:szCs w:val="24"/>
          <w:lang w:val="en-US"/>
        </w:rPr>
        <w:t>.</w:t>
      </w:r>
      <w:bookmarkEnd w:id="6"/>
      <w:r w:rsidRPr="007E38F6">
        <w:rPr>
          <w:szCs w:val="24"/>
          <w:lang w:val="en-US"/>
        </w:rPr>
        <w:t xml:space="preserve"> Classified by the World Health Organization (OMS) as a class I carcinogen,</w:t>
      </w:r>
      <w:r w:rsidRPr="007E38F6">
        <w:rPr>
          <w:i/>
          <w:iCs/>
          <w:szCs w:val="24"/>
          <w:lang w:val="en-US"/>
        </w:rPr>
        <w:t xml:space="preserve"> H. pylori</w:t>
      </w:r>
      <w:r w:rsidRPr="007E38F6">
        <w:rPr>
          <w:szCs w:val="24"/>
          <w:lang w:val="en-US"/>
        </w:rPr>
        <w:t xml:space="preserve"> infection is associated with various pathologies ranging from simple asymptomatic gastritis to more serious pathologies such as gastric cancer </w:t>
      </w:r>
      <w:bookmarkStart w:id="7" w:name="_Hlk108975056"/>
      <w:r w:rsidRPr="007E38F6">
        <w:rPr>
          <w:szCs w:val="24"/>
        </w:rPr>
        <w:fldChar w:fldCharType="begin"/>
      </w:r>
      <w:r w:rsidRPr="007E38F6">
        <w:rPr>
          <w:szCs w:val="24"/>
          <w:lang w:val="en-US"/>
        </w:rPr>
        <w:instrText xml:space="preserve"> ADDIN ZOTERO_ITEM CSL_CITATION {"citationID":"uadmQQ9r","properties":{"formattedCitation":"(den Hoed and Kuipers 2020)","plainCitation":"(den Hoed and Kuipers 2020)","noteIndex":0},"citationItems":[{"id":258,"uris":["http://zotero.org/users/7188673/items/EFHL5ERM"],"itemData":{"id":258,"type":"chapter","abstract":"Infection with Helicobacter pylori is among the world's most common infections. It occurs worldwide, with substantial differences in prevalence both within and between countries. The bacterium induces chronic active gastritis in all infected subjects and is the main cause of peptic ulcer disease, gastric carcinoma, and MALT lymphoma. H. pylori infection can be diagnosed by non-invasive and invasive methods. Urea breath tests, serum IgG antibody tests, and fecal antigen tests are well-validated, non-invasive tests and are reliable diagnostic tools. Invasive tests such as culture, histology, and rapid urease tests should only be performed when there is an indication for an upper gastrointestinal endoscopy. H. pylori infection can be treated with a combination of anti-microbials and acid-suppressive drugs. Treatment is indicated for patients with peptic ulcer disease and MALT lymphoma and patients who are at increased risk for developing gastric carcinoma.","container-title":"Hunter's Tropical Medicine and Emerging Infectious Diseases (Tenth Edition)","event-place":"London","ISBN":"978-0-323-55512-8","language":"en","note":"DOI: 10.1016/B978-0-323-55512-8.00045-4","page":"476-480","publisher":"Content Repository Only!","publisher-place":"London","source":"ScienceDirect","title":"45 - Helicobacter pylori Infection","URL":"http://www.sciencedirect.com/science/article/pii/B9780323555128000454","author":[{"family":"Hoed","given":"Caroline M.","non-dropping-particle":"den"},{"family":"Kuipers","given":"Ernst J."}],"editor":[{"family":"Ryan","given":"Edward T."},{"family":"Hill","given":"David R."},{"family":"Solomon","given":"Tom"},{"family":"Aronson","given":"Naomi E."},{"family":"Endy","given":"Timothy P."}],"accessed":{"date-parts":[["2020",4,27]]},"issued":{"date-parts":[["2020",1,1]]}}}],"schema":"https://github.com/citation-style-language/schema/raw/master/csl-citation.json"} </w:instrText>
      </w:r>
      <w:r w:rsidRPr="007E38F6">
        <w:rPr>
          <w:szCs w:val="24"/>
        </w:rPr>
        <w:fldChar w:fldCharType="separate"/>
      </w:r>
      <w:r w:rsidRPr="007E38F6">
        <w:rPr>
          <w:rFonts w:cs="Calibri"/>
          <w:szCs w:val="24"/>
          <w:lang w:val="en-US"/>
        </w:rPr>
        <w:t>(den Hoed and Kuipers 2020)</w:t>
      </w:r>
      <w:r w:rsidRPr="007E38F6">
        <w:rPr>
          <w:szCs w:val="24"/>
        </w:rPr>
        <w:fldChar w:fldCharType="end"/>
      </w:r>
      <w:r w:rsidRPr="007E38F6">
        <w:rPr>
          <w:szCs w:val="24"/>
          <w:lang w:val="en-US"/>
        </w:rPr>
        <w:t>.</w:t>
      </w:r>
      <w:bookmarkEnd w:id="7"/>
      <w:r w:rsidRPr="007E38F6">
        <w:rPr>
          <w:i/>
          <w:iCs/>
          <w:szCs w:val="24"/>
          <w:lang w:val="en-US"/>
        </w:rPr>
        <w:t xml:space="preserve"> H. pylori</w:t>
      </w:r>
      <w:r w:rsidRPr="007E38F6">
        <w:rPr>
          <w:szCs w:val="24"/>
          <w:lang w:val="en-US"/>
        </w:rPr>
        <w:t xml:space="preserve"> LPS was depicted as carcinogen through in vitro studies using gastric epithelial cell lines. However, and upon </w:t>
      </w:r>
      <w:r w:rsidRPr="007E38F6">
        <w:rPr>
          <w:szCs w:val="24"/>
          <w:lang w:val="en-US"/>
        </w:rPr>
        <w:lastRenderedPageBreak/>
        <w:t xml:space="preserve">its exposer to immune cells such as macrophages and dendritic cells, </w:t>
      </w:r>
      <w:r w:rsidRPr="009007B0">
        <w:rPr>
          <w:i/>
          <w:iCs/>
          <w:szCs w:val="24"/>
          <w:lang w:val="en-US"/>
        </w:rPr>
        <w:t>H. pylori</w:t>
      </w:r>
      <w:r w:rsidRPr="007E38F6">
        <w:rPr>
          <w:szCs w:val="24"/>
          <w:lang w:val="en-US"/>
        </w:rPr>
        <w:t xml:space="preserve"> LPS is less endotoxic than other well-known LPSs (for example: </w:t>
      </w:r>
      <w:r w:rsidRPr="007E38F6">
        <w:rPr>
          <w:i/>
          <w:iCs/>
          <w:szCs w:val="24"/>
          <w:lang w:val="en-US"/>
        </w:rPr>
        <w:t>E. coli</w:t>
      </w:r>
      <w:r w:rsidRPr="007E38F6">
        <w:rPr>
          <w:szCs w:val="24"/>
          <w:lang w:val="en-US"/>
        </w:rPr>
        <w:t xml:space="preserve">) </w:t>
      </w:r>
      <w:r w:rsidR="0060565B" w:rsidRPr="007E38F6">
        <w:rPr>
          <w:szCs w:val="24"/>
        </w:rPr>
        <w:fldChar w:fldCharType="begin"/>
      </w:r>
      <w:r w:rsidR="0060565B" w:rsidRPr="007E38F6">
        <w:rPr>
          <w:szCs w:val="24"/>
          <w:lang w:val="en-US"/>
        </w:rPr>
        <w:instrText xml:space="preserve"> ADDIN ZOTERO_ITEM CSL_CITATION {"citationID":"DenXCREZ","properties":{"formattedCitation":"(Chmiela, Miszczyk, and Rudnicka 2014)","plainCitation":"(Chmiela, Miszczyk, and Rudnicka 2014)","noteIndex":0},"citationItems":[{"id":5141,"uris":["http://zotero.org/groups/4853960/items/8I3VP496"],"itemData":{"id":5141,"type":"article-journal","abstract":"In this review, we discuss the findings and concepts underlying the “persistence mechanisms” of Helicobacter pylori (H. pylori), a spiral-shaped, Gram-negative rod bacterium that was discovered as a gastric pathogen by Marshall and Warren in 1984. H. pylori colonizes the gastric mucosa of nearly half of the human population. Infections appear in early childhood and, if not treated, persist for life. The presence or absence of symptoms and their severity depend on multiple bacterial components, host susceptibility and environmental factors, which allow H. pylori to switch between pathogenicity and commensalism. Many studies have shown that H. pylori components may facilitate the colonization process and the immune response of the host during the course of H. pylori infection. These H. pylori-driven interactions might result from positive or negative modulation. Among the negative immunomodulators, a prominent position is occupied by a vacuolating toxin A (VacA) and cytotoxin-associated gene A (CagA) protein. However, in light of the recent studies that are presented in this review, it is necessary to enrich this panel with H. pylori lipopolysaccharide (LPS). Together with CagA and VacA, LPS suppresses the elimination of H. pylori bacteria from the gastric mucosa by interfering with the activity of innate and adaptive immune cells, diminishing the inflammatory response, and affecting the adaptive T lymphocyte response, thus facilitating the development of chronic infections. The complex strategy of H. pylori bacteria for survival in the gastric mucosa of the host involves both structural modifications of LPS lipid A to diminish its endotoxic properties and the expression and variation of Lewis determinants, arranged in O-specific chains of H. pylori LPS. By mimicking host components, this phenomenon leaves these bacteria “invisible” to immune cells. Together, these mechanisms allow H. pylori to survive and live for many years within their hosts.","container-title":"World Journal of Gastroenterology : WJG","DOI":"10.3748/wjg.v20.i29.9882","ISSN":"1007-9327","issue":"29","journalAbbreviation":"World J Gastroenterol","note":"PMID: 25110419\nPMCID: PMC4123370","page":"9882-9897","source":"PubMed Central","title":"Structural modifications of Helicobacter pylori lipopolysaccharide: An idea for how to live in peace","title-short":"Structural modifications of Helicobacter pylori lipopolysaccharide","volume":"20","author":[{"family":"Chmiela","given":"Magdalena"},{"family":"Miszczyk","given":"Eliza"},{"family":"Rudnicka","given":"Karolina"}],"issued":{"date-parts":[["2014",8,7]]}}}],"schema":"https://github.com/citation-style-language/schema/raw/master/csl-citation.json"} </w:instrText>
      </w:r>
      <w:r w:rsidR="0060565B" w:rsidRPr="007E38F6">
        <w:rPr>
          <w:szCs w:val="24"/>
        </w:rPr>
        <w:fldChar w:fldCharType="separate"/>
      </w:r>
      <w:r w:rsidR="0060565B" w:rsidRPr="007E38F6">
        <w:rPr>
          <w:rFonts w:cs="Calibri"/>
          <w:szCs w:val="24"/>
          <w:lang w:val="en-US"/>
        </w:rPr>
        <w:t>(Chmiela, Miszczyk, and Rudnicka 2014)</w:t>
      </w:r>
      <w:r w:rsidR="0060565B" w:rsidRPr="007E38F6">
        <w:rPr>
          <w:szCs w:val="24"/>
        </w:rPr>
        <w:fldChar w:fldCharType="end"/>
      </w:r>
      <w:r w:rsidRPr="007E38F6">
        <w:rPr>
          <w:szCs w:val="24"/>
          <w:lang w:val="en-US"/>
        </w:rPr>
        <w:t xml:space="preserve">, and </w:t>
      </w:r>
      <w:r w:rsidR="0060565B" w:rsidRPr="007E38F6">
        <w:rPr>
          <w:szCs w:val="24"/>
          <w:lang w:val="en-US"/>
        </w:rPr>
        <w:t xml:space="preserve">barely induced </w:t>
      </w:r>
      <w:r w:rsidRPr="007E38F6">
        <w:rPr>
          <w:szCs w:val="24"/>
          <w:lang w:val="en-US"/>
        </w:rPr>
        <w:t xml:space="preserve">proinflammatory cytokines such as </w:t>
      </w:r>
      <w:r w:rsidR="0060565B" w:rsidRPr="007E38F6">
        <w:rPr>
          <w:szCs w:val="24"/>
          <w:lang w:val="en-US"/>
        </w:rPr>
        <w:t>IL-1</w:t>
      </w:r>
      <w:r w:rsidRPr="007E38F6">
        <w:rPr>
          <w:rFonts w:cs="Times New Roman"/>
          <w:szCs w:val="24"/>
          <w:lang w:val="en-US"/>
        </w:rPr>
        <w:t>β</w:t>
      </w:r>
      <w:r w:rsidR="0060565B" w:rsidRPr="007E38F6">
        <w:rPr>
          <w:szCs w:val="24"/>
          <w:lang w:val="en-US"/>
        </w:rPr>
        <w:t>, IL-6</w:t>
      </w:r>
      <w:r w:rsidRPr="007E38F6">
        <w:rPr>
          <w:szCs w:val="24"/>
          <w:lang w:val="en-US"/>
        </w:rPr>
        <w:t xml:space="preserve">, </w:t>
      </w:r>
      <w:r w:rsidR="0060565B" w:rsidRPr="007E38F6">
        <w:rPr>
          <w:szCs w:val="24"/>
          <w:lang w:val="en-US"/>
        </w:rPr>
        <w:t>IL-8 and TNF-</w:t>
      </w:r>
      <w:r w:rsidRPr="007E38F6">
        <w:rPr>
          <w:szCs w:val="24"/>
          <w:lang w:val="en-US"/>
        </w:rPr>
        <w:t>α</w:t>
      </w:r>
      <w:r w:rsidR="0060565B" w:rsidRPr="007E38F6">
        <w:rPr>
          <w:szCs w:val="24"/>
          <w:lang w:val="en-US"/>
        </w:rPr>
        <w:t xml:space="preserve"> </w:t>
      </w:r>
      <w:r w:rsidR="0060565B" w:rsidRPr="007E38F6">
        <w:rPr>
          <w:szCs w:val="24"/>
        </w:rPr>
        <w:fldChar w:fldCharType="begin"/>
      </w:r>
      <w:r w:rsidR="0060565B" w:rsidRPr="007E38F6">
        <w:rPr>
          <w:szCs w:val="24"/>
          <w:lang w:val="en-US"/>
        </w:rPr>
        <w:instrText xml:space="preserve"> ADDIN ZOTERO_ITEM CSL_CITATION {"citationID":"zTUfT0Fa","properties":{"formattedCitation":"(Fujimoto et al. 2012)","plainCitation":"(Fujimoto et al. 2012)","noteIndex":0},"citationItems":[{"id":5708,"uris":["http://zotero.org/groups/4853960/items/6E3IWYRU"],"itemData":{"id":5708,"type":"article-journal","abstract":"Helicobacter pylori, a Gram-negative bacterium, causes gastroduodenal inflammatory diseases such as chronic gastritis and peptic ulcers, and is also a risk factor for gastric carcinogenesis. In this article, we review recent developments and findings in the chemical synthesis and immunomodulatory activities of H. pylori lipid A and 3-deoxy-d-manno-2-octulosonic acid (Kdo)–lipid A, to clarify the structural basis for the inflammatory response to H. pylori LPS. The synthetic methods include a new divergent synthetic approach with a widely applicable key intermediate for other types of lipid A structures, as well as a selective </w:instrText>
      </w:r>
      <w:r w:rsidR="0060565B" w:rsidRPr="007E38F6">
        <w:rPr>
          <w:szCs w:val="24"/>
        </w:rPr>
        <w:instrText>α</w:instrText>
      </w:r>
      <w:r w:rsidR="0060565B" w:rsidRPr="007E38F6">
        <w:rPr>
          <w:szCs w:val="24"/>
          <w:lang w:val="en-US"/>
        </w:rPr>
        <w:instrText xml:space="preserve">-glycosylation reaction between Kdo and lipid A. Cytokine induction assays of the chemically synthesized lipid A structures showed selective cytokine induction depending on the patterns of acyl groups and phosphate groups. The results of cytokine induction assay suggested that H. pylori LPS can modulate the immune response during infection, and also plays a role in chronic inflammatory responses.","collection-title":"The XVI European Carbohydrate Congress","container-title":"Carbohydrate Research","DOI":"10.1016/j.carres.2012.03.013","ISSN":"0008-6215","journalAbbreviation":"Carbohydrate Research","language":"en","page":"37-43","source":"ScienceDirect","title":"Synthesis and immunomodulatory activities of Helicobacter pylori lipophilic terminus of lipopolysaccharide including lipid A","volume":"356","author":[{"family":"Fujimoto","given":"Yukari"},{"family":"Shimoyama","given":"Atsushi"},{"family":"Suda","given":"Yasuo"},{"family":"Fukase","given":"Koichi"}],"issued":{"date-parts":[["2012",7,15]]}}}],"schema":"https://github.com/citation-style-language/schema/raw/master/csl-citation.json"} </w:instrText>
      </w:r>
      <w:r w:rsidR="0060565B" w:rsidRPr="007E38F6">
        <w:rPr>
          <w:szCs w:val="24"/>
        </w:rPr>
        <w:fldChar w:fldCharType="separate"/>
      </w:r>
      <w:r w:rsidR="0060565B" w:rsidRPr="007E38F6">
        <w:rPr>
          <w:rFonts w:cs="Calibri"/>
          <w:szCs w:val="24"/>
          <w:lang w:val="en-US"/>
        </w:rPr>
        <w:t>(Fujimoto et al. 2012)</w:t>
      </w:r>
      <w:r w:rsidR="0060565B" w:rsidRPr="007E38F6">
        <w:rPr>
          <w:szCs w:val="24"/>
        </w:rPr>
        <w:fldChar w:fldCharType="end"/>
      </w:r>
      <w:r w:rsidRPr="007E38F6">
        <w:rPr>
          <w:szCs w:val="24"/>
          <w:lang w:val="en-US"/>
        </w:rPr>
        <w:t xml:space="preserve">. </w:t>
      </w:r>
    </w:p>
    <w:p w14:paraId="08462C15" w14:textId="28F46A18" w:rsidR="0060565B" w:rsidRPr="007E38F6" w:rsidRDefault="003754DF" w:rsidP="00C64983">
      <w:pPr>
        <w:spacing w:after="240"/>
        <w:jc w:val="both"/>
        <w:rPr>
          <w:szCs w:val="24"/>
          <w:lang w:val="en-US"/>
        </w:rPr>
      </w:pPr>
      <w:r w:rsidRPr="007E38F6">
        <w:rPr>
          <w:szCs w:val="24"/>
          <w:lang w:val="en-US"/>
        </w:rPr>
        <w:t xml:space="preserve">Since no data has been found on long term </w:t>
      </w:r>
      <w:r w:rsidR="00977F45" w:rsidRPr="007E38F6">
        <w:rPr>
          <w:szCs w:val="24"/>
          <w:lang w:val="en-US"/>
        </w:rPr>
        <w:t xml:space="preserve">exposer </w:t>
      </w:r>
      <w:r w:rsidRPr="007E38F6">
        <w:rPr>
          <w:szCs w:val="24"/>
          <w:lang w:val="en-US"/>
        </w:rPr>
        <w:t xml:space="preserve">of LPS regarding immune cells, </w:t>
      </w:r>
      <w:r w:rsidR="00977F45" w:rsidRPr="007E38F6">
        <w:rPr>
          <w:szCs w:val="24"/>
          <w:lang w:val="en-US"/>
        </w:rPr>
        <w:t xml:space="preserve">Flow Cytometry will be used to assess its effect </w:t>
      </w:r>
      <w:r w:rsidR="00072DBB">
        <w:rPr>
          <w:szCs w:val="24"/>
          <w:lang w:val="en-US"/>
        </w:rPr>
        <w:t xml:space="preserve">on </w:t>
      </w:r>
      <w:r w:rsidR="00977F45" w:rsidRPr="007E38F6">
        <w:rPr>
          <w:szCs w:val="24"/>
          <w:lang w:val="en-US"/>
        </w:rPr>
        <w:t>THP-1</w:t>
      </w:r>
      <w:r w:rsidR="00072DBB">
        <w:rPr>
          <w:szCs w:val="24"/>
          <w:lang w:val="en-US"/>
        </w:rPr>
        <w:t xml:space="preserve"> polarization</w:t>
      </w:r>
      <w:r w:rsidR="00977F45" w:rsidRPr="007E38F6">
        <w:rPr>
          <w:szCs w:val="24"/>
          <w:lang w:val="en-US"/>
        </w:rPr>
        <w:t xml:space="preserve"> at </w:t>
      </w:r>
      <w:r w:rsidR="00072DBB">
        <w:rPr>
          <w:szCs w:val="24"/>
          <w:lang w:val="en-US"/>
        </w:rPr>
        <w:t xml:space="preserve">both </w:t>
      </w:r>
      <w:r w:rsidR="00977F45" w:rsidRPr="007E38F6">
        <w:rPr>
          <w:szCs w:val="24"/>
          <w:lang w:val="en-US"/>
        </w:rPr>
        <w:t xml:space="preserve">intra- and extra-cellular </w:t>
      </w:r>
      <w:r w:rsidR="00C64983" w:rsidRPr="007E38F6">
        <w:rPr>
          <w:szCs w:val="24"/>
          <w:lang w:val="en-US"/>
        </w:rPr>
        <w:t>levels.</w:t>
      </w:r>
    </w:p>
    <w:p w14:paraId="17D9523D" w14:textId="2F2647F4" w:rsidR="00991741" w:rsidRPr="007E38F6" w:rsidRDefault="00991741" w:rsidP="006A2E1A">
      <w:pPr>
        <w:pStyle w:val="Heading2"/>
        <w:spacing w:after="240"/>
        <w:rPr>
          <w:rFonts w:asciiTheme="minorHAnsi" w:hAnsiTheme="minorHAnsi"/>
          <w:b/>
          <w:bCs/>
          <w:szCs w:val="24"/>
          <w:lang w:val="en-US"/>
        </w:rPr>
      </w:pPr>
      <w:bookmarkStart w:id="8" w:name="_Toc153382863"/>
      <w:r w:rsidRPr="007E38F6">
        <w:rPr>
          <w:rFonts w:asciiTheme="minorHAnsi" w:hAnsiTheme="minorHAnsi"/>
          <w:b/>
          <w:bCs/>
          <w:szCs w:val="24"/>
          <w:lang w:val="en-US"/>
        </w:rPr>
        <w:t>Characteristics of sed cytometers</w:t>
      </w:r>
      <w:bookmarkEnd w:id="8"/>
    </w:p>
    <w:p w14:paraId="1270C057" w14:textId="4EC4AAC1" w:rsidR="00977F45" w:rsidRPr="007E38F6" w:rsidRDefault="00977F45" w:rsidP="006A2E1A">
      <w:pPr>
        <w:spacing w:after="240"/>
        <w:jc w:val="both"/>
        <w:rPr>
          <w:szCs w:val="24"/>
          <w:lang w:val="en-US"/>
        </w:rPr>
      </w:pPr>
      <w:r w:rsidRPr="007E38F6">
        <w:rPr>
          <w:szCs w:val="24"/>
          <w:lang w:val="en-US"/>
        </w:rPr>
        <w:t xml:space="preserve">2 cytometers were used during my internship, the BD </w:t>
      </w:r>
      <w:proofErr w:type="spellStart"/>
      <w:r w:rsidRPr="007E38F6">
        <w:rPr>
          <w:szCs w:val="24"/>
          <w:lang w:val="en-US"/>
        </w:rPr>
        <w:t>Accuri</w:t>
      </w:r>
      <w:proofErr w:type="spellEnd"/>
      <w:r w:rsidRPr="007E38F6">
        <w:rPr>
          <w:szCs w:val="24"/>
          <w:lang w:val="en-US"/>
        </w:rPr>
        <w:t xml:space="preserve"> C6 (Figure 2) and the BD LSR-</w:t>
      </w:r>
      <w:proofErr w:type="spellStart"/>
      <w:r w:rsidRPr="007E38F6">
        <w:rPr>
          <w:szCs w:val="24"/>
          <w:lang w:val="en-US"/>
        </w:rPr>
        <w:t>Fortessa</w:t>
      </w:r>
      <w:proofErr w:type="spellEnd"/>
      <w:r w:rsidRPr="007E38F6">
        <w:rPr>
          <w:szCs w:val="24"/>
          <w:lang w:val="en-US"/>
        </w:rPr>
        <w:t xml:space="preserve"> (Figure 3). The BD </w:t>
      </w:r>
      <w:proofErr w:type="spellStart"/>
      <w:r w:rsidRPr="007E38F6">
        <w:rPr>
          <w:szCs w:val="24"/>
          <w:lang w:val="en-US"/>
        </w:rPr>
        <w:t>Accuri</w:t>
      </w:r>
      <w:proofErr w:type="spellEnd"/>
      <w:r w:rsidRPr="007E38F6">
        <w:rPr>
          <w:szCs w:val="24"/>
          <w:lang w:val="en-US"/>
        </w:rPr>
        <w:t xml:space="preserve"> C6 is equipped with a blue and red laser and two light scatters</w:t>
      </w:r>
      <w:r w:rsidR="009B096C" w:rsidRPr="007E38F6">
        <w:rPr>
          <w:szCs w:val="24"/>
          <w:lang w:val="en-US"/>
        </w:rPr>
        <w:t xml:space="preserve"> and is suitable for the well-known fluorochromes such as PE, APC and FITC</w:t>
      </w:r>
      <w:r w:rsidRPr="007E38F6">
        <w:rPr>
          <w:szCs w:val="24"/>
          <w:lang w:val="en-US"/>
        </w:rPr>
        <w:t>. This cytometer does not require the adjustment of detector voltage. In contrast, the BD LSR-</w:t>
      </w:r>
      <w:proofErr w:type="spellStart"/>
      <w:r w:rsidRPr="007E38F6">
        <w:rPr>
          <w:szCs w:val="24"/>
          <w:lang w:val="en-US"/>
        </w:rPr>
        <w:t>Fortessa</w:t>
      </w:r>
      <w:proofErr w:type="spellEnd"/>
      <w:r w:rsidRPr="007E38F6">
        <w:rPr>
          <w:szCs w:val="24"/>
          <w:lang w:val="en-US"/>
        </w:rPr>
        <w:t xml:space="preserve"> </w:t>
      </w:r>
      <w:r w:rsidR="009B096C" w:rsidRPr="007E38F6">
        <w:rPr>
          <w:szCs w:val="24"/>
          <w:lang w:val="en-US"/>
        </w:rPr>
        <w:t xml:space="preserve">requires the voltages adjustment. This cytometer is configured with up to 5 lasers: blue, red, violet, </w:t>
      </w:r>
      <w:proofErr w:type="gramStart"/>
      <w:r w:rsidR="009B096C" w:rsidRPr="007E38F6">
        <w:rPr>
          <w:szCs w:val="24"/>
          <w:lang w:val="en-US"/>
        </w:rPr>
        <w:t>UV</w:t>
      </w:r>
      <w:proofErr w:type="gramEnd"/>
      <w:r w:rsidR="009B096C" w:rsidRPr="007E38F6">
        <w:rPr>
          <w:szCs w:val="24"/>
          <w:lang w:val="en-US"/>
        </w:rPr>
        <w:t xml:space="preserve"> and </w:t>
      </w:r>
      <w:r w:rsidR="00C64983" w:rsidRPr="007E38F6">
        <w:rPr>
          <w:szCs w:val="24"/>
          <w:lang w:val="en-US"/>
        </w:rPr>
        <w:t>yellow green</w:t>
      </w:r>
      <w:r w:rsidR="009B096C" w:rsidRPr="007E38F6">
        <w:rPr>
          <w:szCs w:val="24"/>
          <w:lang w:val="en-US"/>
        </w:rPr>
        <w:t xml:space="preserve">. In fact, the </w:t>
      </w:r>
      <w:proofErr w:type="spellStart"/>
      <w:r w:rsidR="009B096C" w:rsidRPr="007E38F6">
        <w:rPr>
          <w:szCs w:val="24"/>
          <w:lang w:val="en-US"/>
        </w:rPr>
        <w:t>Fortessa</w:t>
      </w:r>
      <w:proofErr w:type="spellEnd"/>
      <w:r w:rsidR="009B096C" w:rsidRPr="007E38F6">
        <w:rPr>
          <w:szCs w:val="24"/>
          <w:lang w:val="en-US"/>
        </w:rPr>
        <w:t xml:space="preserve"> is the optimal cytometer to use when having multiple targets to assess at once. </w:t>
      </w:r>
    </w:p>
    <w:p w14:paraId="179A1688" w14:textId="77777777" w:rsidR="009B096C" w:rsidRPr="007E38F6" w:rsidRDefault="00F836A8" w:rsidP="009B096C">
      <w:pPr>
        <w:keepNext/>
        <w:jc w:val="center"/>
        <w:rPr>
          <w:szCs w:val="24"/>
        </w:rPr>
      </w:pPr>
      <w:r w:rsidRPr="007E38F6">
        <w:rPr>
          <w:noProof/>
          <w:szCs w:val="24"/>
        </w:rPr>
        <w:drawing>
          <wp:inline distT="0" distB="0" distL="0" distR="0" wp14:anchorId="3556F485" wp14:editId="190DBC5E">
            <wp:extent cx="3236181" cy="2427137"/>
            <wp:effectExtent l="0" t="0" r="2540" b="0"/>
            <wp:docPr id="1028" name="Picture 4" descr="BD Accuri™ C6 Plus | Flow Cytometer">
              <a:extLst xmlns:a="http://schemas.openxmlformats.org/drawingml/2006/main">
                <a:ext uri="{FF2B5EF4-FFF2-40B4-BE49-F238E27FC236}">
                  <a16:creationId xmlns:a16="http://schemas.microsoft.com/office/drawing/2014/main" id="{F60F9404-8130-3E67-224E-2CBC6BCBE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D Accuri™ C6 Plus | Flow Cytometer">
                      <a:extLst>
                        <a:ext uri="{FF2B5EF4-FFF2-40B4-BE49-F238E27FC236}">
                          <a16:creationId xmlns:a16="http://schemas.microsoft.com/office/drawing/2014/main" id="{F60F9404-8130-3E67-224E-2CBC6BCBEC6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6834" cy="2435127"/>
                    </a:xfrm>
                    <a:prstGeom prst="rect">
                      <a:avLst/>
                    </a:prstGeom>
                    <a:noFill/>
                  </pic:spPr>
                </pic:pic>
              </a:graphicData>
            </a:graphic>
          </wp:inline>
        </w:drawing>
      </w:r>
    </w:p>
    <w:p w14:paraId="0D5F1835" w14:textId="6E9CB469" w:rsidR="009B096C" w:rsidRPr="007E38F6" w:rsidRDefault="009B096C" w:rsidP="009B096C">
      <w:pPr>
        <w:pStyle w:val="Caption"/>
        <w:jc w:val="center"/>
        <w:rPr>
          <w:color w:val="auto"/>
          <w:sz w:val="24"/>
          <w:szCs w:val="24"/>
          <w:lang w:val="en-US"/>
        </w:rPr>
      </w:pPr>
      <w:bookmarkStart w:id="9" w:name="_Toc153379925"/>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2</w:t>
      </w:r>
      <w:r w:rsidRPr="007E38F6">
        <w:rPr>
          <w:color w:val="auto"/>
          <w:sz w:val="24"/>
          <w:szCs w:val="24"/>
        </w:rPr>
        <w:fldChar w:fldCharType="end"/>
      </w:r>
      <w:r w:rsidRPr="007E38F6">
        <w:rPr>
          <w:color w:val="auto"/>
          <w:sz w:val="24"/>
          <w:szCs w:val="24"/>
          <w:lang w:val="en-US"/>
        </w:rPr>
        <w:t xml:space="preserve">: BD </w:t>
      </w:r>
      <w:proofErr w:type="spellStart"/>
      <w:r w:rsidRPr="007E38F6">
        <w:rPr>
          <w:color w:val="auto"/>
          <w:sz w:val="24"/>
          <w:szCs w:val="24"/>
          <w:lang w:val="en-US"/>
        </w:rPr>
        <w:t>Accuri</w:t>
      </w:r>
      <w:proofErr w:type="spellEnd"/>
      <w:r w:rsidRPr="007E38F6">
        <w:rPr>
          <w:color w:val="auto"/>
          <w:sz w:val="24"/>
          <w:szCs w:val="24"/>
          <w:lang w:val="en-US"/>
        </w:rPr>
        <w:t xml:space="preserve"> C6 Flow Cytometer.</w:t>
      </w:r>
      <w:bookmarkEnd w:id="9"/>
    </w:p>
    <w:p w14:paraId="7C66B02D" w14:textId="77777777" w:rsidR="009B096C" w:rsidRPr="007E38F6" w:rsidRDefault="009B096C" w:rsidP="009B096C">
      <w:pPr>
        <w:keepNext/>
        <w:jc w:val="center"/>
        <w:rPr>
          <w:szCs w:val="24"/>
        </w:rPr>
      </w:pPr>
      <w:r w:rsidRPr="007E38F6">
        <w:rPr>
          <w:noProof/>
          <w:szCs w:val="24"/>
        </w:rPr>
        <w:lastRenderedPageBreak/>
        <w:drawing>
          <wp:inline distT="0" distB="0" distL="0" distR="0" wp14:anchorId="3B568404" wp14:editId="1C37859E">
            <wp:extent cx="3506525" cy="2327448"/>
            <wp:effectExtent l="0" t="0" r="0" b="0"/>
            <wp:docPr id="1026" name="Picture 2" descr="LSRFortessa™ | High-Parameter Flow Cytometer">
              <a:extLst xmlns:a="http://schemas.openxmlformats.org/drawingml/2006/main">
                <a:ext uri="{FF2B5EF4-FFF2-40B4-BE49-F238E27FC236}">
                  <a16:creationId xmlns:a16="http://schemas.microsoft.com/office/drawing/2014/main" id="{7178AE9C-132F-6564-A420-23CA4AC28D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LSRFortessa™ | High-Parameter Flow Cytometer">
                      <a:extLst>
                        <a:ext uri="{FF2B5EF4-FFF2-40B4-BE49-F238E27FC236}">
                          <a16:creationId xmlns:a16="http://schemas.microsoft.com/office/drawing/2014/main" id="{7178AE9C-132F-6564-A420-23CA4AC28D4E}"/>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527" cy="2334751"/>
                    </a:xfrm>
                    <a:prstGeom prst="rect">
                      <a:avLst/>
                    </a:prstGeom>
                    <a:noFill/>
                  </pic:spPr>
                </pic:pic>
              </a:graphicData>
            </a:graphic>
          </wp:inline>
        </w:drawing>
      </w:r>
    </w:p>
    <w:p w14:paraId="76BB34E2" w14:textId="1453097B" w:rsidR="00F836A8" w:rsidRPr="007E38F6" w:rsidRDefault="009B096C" w:rsidP="009B096C">
      <w:pPr>
        <w:pStyle w:val="Caption"/>
        <w:jc w:val="center"/>
        <w:rPr>
          <w:color w:val="auto"/>
          <w:sz w:val="24"/>
          <w:szCs w:val="24"/>
          <w:lang w:val="en-US"/>
        </w:rPr>
      </w:pPr>
      <w:bookmarkStart w:id="10" w:name="_Toc153379926"/>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3</w:t>
      </w:r>
      <w:r w:rsidRPr="007E38F6">
        <w:rPr>
          <w:color w:val="auto"/>
          <w:sz w:val="24"/>
          <w:szCs w:val="24"/>
        </w:rPr>
        <w:fldChar w:fldCharType="end"/>
      </w:r>
      <w:r w:rsidRPr="007E38F6">
        <w:rPr>
          <w:color w:val="auto"/>
          <w:sz w:val="24"/>
          <w:szCs w:val="24"/>
          <w:lang w:val="en-US"/>
        </w:rPr>
        <w:t>: the BD LSR-</w:t>
      </w:r>
      <w:proofErr w:type="spellStart"/>
      <w:r w:rsidRPr="007E38F6">
        <w:rPr>
          <w:color w:val="auto"/>
          <w:sz w:val="24"/>
          <w:szCs w:val="24"/>
          <w:lang w:val="en-US"/>
        </w:rPr>
        <w:t>Fortessa</w:t>
      </w:r>
      <w:proofErr w:type="spellEnd"/>
      <w:r w:rsidRPr="007E38F6">
        <w:rPr>
          <w:color w:val="auto"/>
          <w:sz w:val="24"/>
          <w:szCs w:val="24"/>
          <w:lang w:val="en-US"/>
        </w:rPr>
        <w:t xml:space="preserve"> Flow Cytometer.</w:t>
      </w:r>
      <w:bookmarkEnd w:id="10"/>
    </w:p>
    <w:p w14:paraId="4F29D27A" w14:textId="10C7BE3D" w:rsidR="00F836A8" w:rsidRPr="007E38F6" w:rsidRDefault="00F836A8" w:rsidP="00991741">
      <w:pPr>
        <w:rPr>
          <w:szCs w:val="24"/>
          <w:lang w:val="en-US"/>
        </w:rPr>
      </w:pPr>
    </w:p>
    <w:p w14:paraId="014331A5" w14:textId="3A75010C" w:rsidR="00991741" w:rsidRPr="007E38F6" w:rsidRDefault="00991741" w:rsidP="00087BD5">
      <w:pPr>
        <w:pStyle w:val="Heading2"/>
        <w:spacing w:after="240"/>
        <w:rPr>
          <w:rFonts w:asciiTheme="minorHAnsi" w:hAnsiTheme="minorHAnsi"/>
          <w:b/>
          <w:bCs/>
          <w:szCs w:val="24"/>
          <w:lang w:val="en-US"/>
        </w:rPr>
      </w:pPr>
      <w:bookmarkStart w:id="11" w:name="_Toc153382864"/>
      <w:r w:rsidRPr="007E38F6">
        <w:rPr>
          <w:rFonts w:asciiTheme="minorHAnsi" w:hAnsiTheme="minorHAnsi"/>
          <w:b/>
          <w:bCs/>
          <w:szCs w:val="24"/>
          <w:lang w:val="en-US"/>
        </w:rPr>
        <w:t>Choice of fluorochromes</w:t>
      </w:r>
      <w:r w:rsidR="004549A6" w:rsidRPr="007E38F6">
        <w:rPr>
          <w:rFonts w:asciiTheme="minorHAnsi" w:hAnsiTheme="minorHAnsi"/>
          <w:b/>
          <w:bCs/>
          <w:szCs w:val="24"/>
          <w:lang w:val="en-US"/>
        </w:rPr>
        <w:t>’ combination</w:t>
      </w:r>
      <w:bookmarkEnd w:id="11"/>
    </w:p>
    <w:p w14:paraId="6230EE66" w14:textId="497C4098" w:rsidR="00991741" w:rsidRPr="007E38F6" w:rsidRDefault="009C0C2B" w:rsidP="004549A6">
      <w:pPr>
        <w:spacing w:after="240"/>
        <w:jc w:val="both"/>
        <w:rPr>
          <w:szCs w:val="24"/>
          <w:lang w:val="en-US"/>
        </w:rPr>
      </w:pPr>
      <w:r w:rsidRPr="007E38F6">
        <w:rPr>
          <w:noProof/>
          <w:szCs w:val="24"/>
        </w:rPr>
        <w:drawing>
          <wp:anchor distT="0" distB="0" distL="114300" distR="114300" simplePos="0" relativeHeight="251658240" behindDoc="0" locked="0" layoutInCell="1" allowOverlap="1" wp14:anchorId="4090E8BC" wp14:editId="19EFE9C2">
            <wp:simplePos x="0" y="0"/>
            <wp:positionH relativeFrom="margin">
              <wp:align>left</wp:align>
            </wp:positionH>
            <wp:positionV relativeFrom="margin">
              <wp:posOffset>4713233</wp:posOffset>
            </wp:positionV>
            <wp:extent cx="1256030" cy="2113280"/>
            <wp:effectExtent l="0" t="0" r="1270" b="1270"/>
            <wp:wrapSquare wrapText="bothSides"/>
            <wp:docPr id="11538917" name="Picture 1" descr="A graph with green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917" name="Picture 1" descr="A graph with green and yellow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56030" cy="2113280"/>
                    </a:xfrm>
                    <a:prstGeom prst="rect">
                      <a:avLst/>
                    </a:prstGeom>
                  </pic:spPr>
                </pic:pic>
              </a:graphicData>
            </a:graphic>
          </wp:anchor>
        </w:drawing>
      </w:r>
      <w:r w:rsidR="004549A6" w:rsidRPr="007E38F6">
        <w:rPr>
          <w:szCs w:val="24"/>
          <w:lang w:val="en-US"/>
        </w:rPr>
        <w:t xml:space="preserve">To optimize time, and when able to use Flow Cytometry, assessing different targets at once is </w:t>
      </w:r>
      <w:r w:rsidR="006A2E1A">
        <w:rPr>
          <w:szCs w:val="24"/>
          <w:lang w:val="en-US"/>
        </w:rPr>
        <w:t>considered</w:t>
      </w:r>
      <w:r w:rsidR="004549A6" w:rsidRPr="007E38F6">
        <w:rPr>
          <w:szCs w:val="24"/>
          <w:lang w:val="en-US"/>
        </w:rPr>
        <w:t xml:space="preserve">. The used combination of fluorochromes must ensure that the detected emission is a “pure” signal for one targeted molecule. To do so, </w:t>
      </w:r>
      <w:r w:rsidR="00087BD5" w:rsidRPr="007E38F6">
        <w:rPr>
          <w:szCs w:val="24"/>
          <w:lang w:val="en-US"/>
        </w:rPr>
        <w:t>spill-over</w:t>
      </w:r>
      <w:r w:rsidR="004549A6" w:rsidRPr="007E38F6">
        <w:rPr>
          <w:szCs w:val="24"/>
          <w:lang w:val="en-US"/>
        </w:rPr>
        <w:t xml:space="preserve"> must be avoided.</w:t>
      </w:r>
      <w:r w:rsidR="00087BD5" w:rsidRPr="007E38F6">
        <w:rPr>
          <w:szCs w:val="24"/>
          <w:lang w:val="en-US"/>
        </w:rPr>
        <w:t xml:space="preserve"> </w:t>
      </w:r>
      <w:r w:rsidR="004549A6" w:rsidRPr="007E38F6">
        <w:rPr>
          <w:szCs w:val="24"/>
          <w:lang w:val="en-US"/>
        </w:rPr>
        <w:t xml:space="preserve">This phenomenon can be explained by the contamination of the detection gate of a fluorochrome </w:t>
      </w:r>
      <w:r w:rsidRPr="007E38F6">
        <w:rPr>
          <w:szCs w:val="24"/>
          <w:lang w:val="en-US"/>
        </w:rPr>
        <w:t>assigned for another</w:t>
      </w:r>
      <w:r w:rsidR="004549A6" w:rsidRPr="007E38F6">
        <w:rPr>
          <w:szCs w:val="24"/>
          <w:lang w:val="en-US"/>
        </w:rPr>
        <w:t xml:space="preserve"> fluorochrome</w:t>
      </w:r>
      <w:r w:rsidRPr="007E38F6">
        <w:rPr>
          <w:szCs w:val="24"/>
          <w:lang w:val="en-US"/>
        </w:rPr>
        <w:t xml:space="preserve">. </w:t>
      </w:r>
    </w:p>
    <w:p w14:paraId="7F40C6AD" w14:textId="0E4E91FE" w:rsidR="009C0C2B" w:rsidRPr="007E38F6" w:rsidRDefault="009C0C2B" w:rsidP="004549A6">
      <w:pPr>
        <w:spacing w:after="240"/>
        <w:jc w:val="both"/>
        <w:rPr>
          <w:szCs w:val="24"/>
          <w:lang w:val="en-US"/>
        </w:rPr>
      </w:pPr>
      <w:r w:rsidRPr="007E38F6">
        <w:rPr>
          <w:szCs w:val="24"/>
          <w:lang w:val="en-US"/>
        </w:rPr>
        <w:t xml:space="preserve">As an example, FITC and PE can be the perfect example to explain the spill-over phenomenon. In Figure 4, the FITC emitted light (green) is “spilled” into the PE detection gate, thereby polluting the detected PE light. This phenomenon can be corrected by “compensation” (see page </w:t>
      </w:r>
      <w:r w:rsidR="00B36B2D" w:rsidRPr="007E38F6">
        <w:rPr>
          <w:szCs w:val="24"/>
          <w:lang w:val="en-US"/>
        </w:rPr>
        <w:t>16</w:t>
      </w:r>
      <w:r w:rsidRPr="007E38F6">
        <w:rPr>
          <w:szCs w:val="24"/>
          <w:lang w:val="en-US"/>
        </w:rPr>
        <w:t>).</w:t>
      </w:r>
    </w:p>
    <w:p w14:paraId="14CA1C99" w14:textId="0FEF7BFB" w:rsidR="009C0C2B" w:rsidRPr="007E38F6" w:rsidRDefault="009C0C2B" w:rsidP="009C0C2B">
      <w:pPr>
        <w:spacing w:after="240"/>
        <w:jc w:val="both"/>
        <w:rPr>
          <w:b/>
          <w:bCs/>
          <w:szCs w:val="24"/>
          <w:lang w:val="en-US"/>
        </w:rPr>
      </w:pPr>
      <w:r w:rsidRPr="007E38F6">
        <w:rPr>
          <w:szCs w:val="24"/>
          <w:lang w:val="en-US"/>
        </w:rPr>
        <w:br w:type="textWrapping" w:clear="all"/>
      </w:r>
      <w:bookmarkStart w:id="12" w:name="_Toc153379927"/>
      <w:r w:rsidRPr="007E38F6">
        <w:rPr>
          <w:b/>
          <w:bCs/>
          <w:szCs w:val="24"/>
          <w:lang w:val="en-US"/>
        </w:rPr>
        <w:t xml:space="preserve">Figure </w:t>
      </w:r>
      <w:r w:rsidRPr="007E38F6">
        <w:rPr>
          <w:b/>
          <w:bCs/>
          <w:szCs w:val="24"/>
        </w:rPr>
        <w:fldChar w:fldCharType="begin"/>
      </w:r>
      <w:r w:rsidRPr="007E38F6">
        <w:rPr>
          <w:b/>
          <w:bCs/>
          <w:szCs w:val="24"/>
          <w:lang w:val="en-US"/>
        </w:rPr>
        <w:instrText xml:space="preserve"> SEQ Figure \* ARABIC </w:instrText>
      </w:r>
      <w:r w:rsidRPr="007E38F6">
        <w:rPr>
          <w:b/>
          <w:bCs/>
          <w:szCs w:val="24"/>
        </w:rPr>
        <w:fldChar w:fldCharType="separate"/>
      </w:r>
      <w:r w:rsidR="009212DC" w:rsidRPr="007E38F6">
        <w:rPr>
          <w:b/>
          <w:bCs/>
          <w:noProof/>
          <w:szCs w:val="24"/>
          <w:lang w:val="en-US"/>
        </w:rPr>
        <w:t>4</w:t>
      </w:r>
      <w:r w:rsidRPr="007E38F6">
        <w:rPr>
          <w:b/>
          <w:bCs/>
          <w:szCs w:val="24"/>
        </w:rPr>
        <w:fldChar w:fldCharType="end"/>
      </w:r>
      <w:r w:rsidRPr="007E38F6">
        <w:rPr>
          <w:b/>
          <w:bCs/>
          <w:szCs w:val="24"/>
          <w:lang w:val="en-US"/>
        </w:rPr>
        <w:t>: FITC Spill-over into PE</w:t>
      </w:r>
      <w:r w:rsidR="006A2E1A">
        <w:rPr>
          <w:b/>
          <w:bCs/>
          <w:szCs w:val="24"/>
          <w:lang w:val="en-US"/>
        </w:rPr>
        <w:t xml:space="preserve"> detection gate</w:t>
      </w:r>
      <w:r w:rsidRPr="007E38F6">
        <w:rPr>
          <w:b/>
          <w:bCs/>
          <w:szCs w:val="24"/>
          <w:lang w:val="en-US"/>
        </w:rPr>
        <w:t>.</w:t>
      </w:r>
      <w:bookmarkEnd w:id="12"/>
      <w:r w:rsidRPr="007E38F6">
        <w:rPr>
          <w:b/>
          <w:bCs/>
          <w:szCs w:val="24"/>
          <w:lang w:val="en-US"/>
        </w:rPr>
        <w:br w:type="page"/>
      </w:r>
    </w:p>
    <w:p w14:paraId="34B80E58" w14:textId="77777777" w:rsidR="009C0C2B" w:rsidRPr="007E38F6" w:rsidRDefault="009C0C2B" w:rsidP="009C0C2B">
      <w:pPr>
        <w:pStyle w:val="Caption"/>
        <w:rPr>
          <w:color w:val="auto"/>
          <w:sz w:val="24"/>
          <w:szCs w:val="24"/>
          <w:lang w:val="en-US"/>
        </w:rPr>
      </w:pPr>
    </w:p>
    <w:p w14:paraId="7F916216" w14:textId="3AB516CE" w:rsidR="00991741" w:rsidRPr="007E38F6" w:rsidRDefault="009212DC" w:rsidP="00991741">
      <w:pPr>
        <w:pStyle w:val="Heading1"/>
        <w:rPr>
          <w:rFonts w:asciiTheme="minorHAnsi" w:hAnsiTheme="minorHAnsi"/>
          <w:sz w:val="24"/>
          <w:szCs w:val="24"/>
          <w:lang w:val="en-US"/>
        </w:rPr>
      </w:pPr>
      <w:bookmarkStart w:id="13" w:name="_Toc153382865"/>
      <w:r w:rsidRPr="007E38F6">
        <w:rPr>
          <w:rFonts w:asciiTheme="minorHAnsi" w:hAnsiTheme="minorHAnsi"/>
          <w:caps w:val="0"/>
          <w:sz w:val="24"/>
          <w:szCs w:val="24"/>
          <w:lang w:val="en-US"/>
        </w:rPr>
        <w:t>AXIS 1: INTRACELLULAR FLOW CYTOMETRY</w:t>
      </w:r>
      <w:bookmarkEnd w:id="13"/>
    </w:p>
    <w:p w14:paraId="76F4F9E0" w14:textId="77777777" w:rsidR="00991741" w:rsidRPr="007E38F6" w:rsidRDefault="00991741" w:rsidP="003157BD">
      <w:pPr>
        <w:pStyle w:val="Heading2"/>
        <w:spacing w:after="240"/>
        <w:rPr>
          <w:rFonts w:asciiTheme="minorHAnsi" w:hAnsiTheme="minorHAnsi"/>
          <w:b/>
          <w:bCs/>
          <w:szCs w:val="24"/>
          <w:lang w:val="en-US"/>
        </w:rPr>
      </w:pPr>
      <w:bookmarkStart w:id="14" w:name="_Toc153382866"/>
      <w:r w:rsidRPr="007E38F6">
        <w:rPr>
          <w:rFonts w:asciiTheme="minorHAnsi" w:hAnsiTheme="minorHAnsi"/>
          <w:b/>
          <w:bCs/>
          <w:szCs w:val="24"/>
          <w:lang w:val="en-US"/>
        </w:rPr>
        <w:t>Experimental design</w:t>
      </w:r>
      <w:bookmarkEnd w:id="14"/>
    </w:p>
    <w:p w14:paraId="7A93B290" w14:textId="77777777" w:rsidR="00B11F50" w:rsidRPr="007E38F6" w:rsidRDefault="003157BD" w:rsidP="003157BD">
      <w:pPr>
        <w:spacing w:after="240"/>
        <w:rPr>
          <w:szCs w:val="24"/>
          <w:lang w:val="en-US"/>
        </w:rPr>
      </w:pPr>
      <w:r w:rsidRPr="007E38F6">
        <w:rPr>
          <w:szCs w:val="24"/>
          <w:lang w:val="en-US"/>
        </w:rPr>
        <w:t xml:space="preserve">THP-1 were stimulated with 1 µg of </w:t>
      </w:r>
      <w:r w:rsidRPr="007E38F6">
        <w:rPr>
          <w:i/>
          <w:iCs/>
          <w:szCs w:val="24"/>
          <w:lang w:val="en-US"/>
        </w:rPr>
        <w:t>H. pylori</w:t>
      </w:r>
      <w:r w:rsidRPr="007E38F6">
        <w:rPr>
          <w:szCs w:val="24"/>
          <w:lang w:val="en-US"/>
        </w:rPr>
        <w:t xml:space="preserve"> LPS for 7 days</w:t>
      </w:r>
      <w:r w:rsidR="00B11F50" w:rsidRPr="007E38F6">
        <w:rPr>
          <w:szCs w:val="24"/>
          <w:lang w:val="en-US"/>
        </w:rPr>
        <w:t>. In the 7</w:t>
      </w:r>
      <w:r w:rsidR="00B11F50" w:rsidRPr="007E38F6">
        <w:rPr>
          <w:szCs w:val="24"/>
          <w:vertAlign w:val="superscript"/>
          <w:lang w:val="en-US"/>
        </w:rPr>
        <w:t>th</w:t>
      </w:r>
      <w:r w:rsidR="00B11F50" w:rsidRPr="007E38F6">
        <w:rPr>
          <w:szCs w:val="24"/>
          <w:lang w:val="en-US"/>
        </w:rPr>
        <w:t xml:space="preserve"> day, Brefeldin A was added for 4h hours prior staining.</w:t>
      </w:r>
    </w:p>
    <w:p w14:paraId="55901E79" w14:textId="056C95F2" w:rsidR="00991741" w:rsidRPr="007E38F6" w:rsidRDefault="00B11F50" w:rsidP="00CC6FC7">
      <w:pPr>
        <w:pStyle w:val="Heading3"/>
        <w:numPr>
          <w:ilvl w:val="0"/>
          <w:numId w:val="1"/>
        </w:numPr>
        <w:ind w:left="708"/>
        <w:rPr>
          <w:rFonts w:asciiTheme="minorHAnsi" w:hAnsiTheme="minorHAnsi"/>
          <w:b/>
          <w:bCs/>
          <w:caps w:val="0"/>
          <w:szCs w:val="24"/>
          <w:u w:val="single"/>
          <w:lang w:val="en-US"/>
        </w:rPr>
      </w:pPr>
      <w:bookmarkStart w:id="15" w:name="_Toc153382867"/>
      <w:r w:rsidRPr="007E38F6">
        <w:rPr>
          <w:rFonts w:asciiTheme="minorHAnsi" w:hAnsiTheme="minorHAnsi"/>
          <w:b/>
          <w:bCs/>
          <w:caps w:val="0"/>
          <w:szCs w:val="24"/>
          <w:u w:val="single"/>
          <w:lang w:val="en-US"/>
        </w:rPr>
        <w:t xml:space="preserve">Brefeldin </w:t>
      </w:r>
      <w:r w:rsidR="00CC6FC7" w:rsidRPr="007E38F6">
        <w:rPr>
          <w:rFonts w:asciiTheme="minorHAnsi" w:hAnsiTheme="minorHAnsi"/>
          <w:b/>
          <w:bCs/>
          <w:caps w:val="0"/>
          <w:szCs w:val="24"/>
          <w:u w:val="single"/>
          <w:lang w:val="en-US"/>
        </w:rPr>
        <w:t>A</w:t>
      </w:r>
      <w:bookmarkEnd w:id="15"/>
      <w:r w:rsidRPr="007E38F6">
        <w:rPr>
          <w:rFonts w:asciiTheme="minorHAnsi" w:hAnsiTheme="minorHAnsi"/>
          <w:b/>
          <w:bCs/>
          <w:caps w:val="0"/>
          <w:szCs w:val="24"/>
          <w:u w:val="single"/>
          <w:lang w:val="en-US"/>
        </w:rPr>
        <w:t xml:space="preserve"> </w:t>
      </w:r>
    </w:p>
    <w:p w14:paraId="55F39DD2" w14:textId="4C628B04" w:rsidR="00B11F50" w:rsidRPr="007E38F6" w:rsidRDefault="00CC6FC7" w:rsidP="00CC6FC7">
      <w:pPr>
        <w:jc w:val="both"/>
        <w:rPr>
          <w:szCs w:val="24"/>
          <w:lang w:val="en-US"/>
        </w:rPr>
      </w:pPr>
      <w:r w:rsidRPr="007E38F6">
        <w:rPr>
          <w:szCs w:val="24"/>
          <w:lang w:val="en-US"/>
        </w:rPr>
        <w:t>To assess the intracellular content, Brefeldin A is used to trap the molecules inside of the cell through blocking the ER-Golgi vesicles trafficking</w:t>
      </w:r>
      <w:r w:rsidR="00B11F50" w:rsidRPr="007E38F6">
        <w:rPr>
          <w:szCs w:val="24"/>
          <w:lang w:val="en-US"/>
        </w:rPr>
        <w:t xml:space="preserve"> (Figure 5)</w:t>
      </w:r>
      <w:r w:rsidRPr="007E38F6">
        <w:rPr>
          <w:szCs w:val="24"/>
          <w:lang w:val="en-US"/>
        </w:rPr>
        <w:t>.</w:t>
      </w:r>
    </w:p>
    <w:p w14:paraId="54297FF7" w14:textId="3B60B322" w:rsidR="00B11F50" w:rsidRPr="007E38F6" w:rsidRDefault="00B11F50" w:rsidP="00CC6FC7">
      <w:pPr>
        <w:keepNext/>
        <w:jc w:val="center"/>
        <w:rPr>
          <w:szCs w:val="24"/>
          <w:lang w:val="en-US"/>
        </w:rPr>
      </w:pPr>
      <w:r w:rsidRPr="007E38F6">
        <w:rPr>
          <w:noProof/>
          <w:szCs w:val="24"/>
        </w:rPr>
        <w:drawing>
          <wp:inline distT="0" distB="0" distL="0" distR="0" wp14:anchorId="3CC7D2FA" wp14:editId="26F9778A">
            <wp:extent cx="2589580" cy="2410586"/>
            <wp:effectExtent l="0" t="0" r="1270" b="8890"/>
            <wp:docPr id="5122" name="Picture 2" descr="Identification of the Source of Secreted Proteins in the Kidney by Brefeldin  A Injection | Protocol">
              <a:extLst xmlns:a="http://schemas.openxmlformats.org/drawingml/2006/main">
                <a:ext uri="{FF2B5EF4-FFF2-40B4-BE49-F238E27FC236}">
                  <a16:creationId xmlns:a16="http://schemas.microsoft.com/office/drawing/2014/main" id="{BBCED811-28B0-D8E2-4FC7-FA2605548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dentification of the Source of Secreted Proteins in the Kidney by Brefeldin  A Injection | Protocol">
                      <a:extLst>
                        <a:ext uri="{FF2B5EF4-FFF2-40B4-BE49-F238E27FC236}">
                          <a16:creationId xmlns:a16="http://schemas.microsoft.com/office/drawing/2014/main" id="{BBCED811-28B0-D8E2-4FC7-FA2605548777}"/>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344"/>
                    <a:stretch/>
                  </pic:blipFill>
                  <pic:spPr bwMode="auto">
                    <a:xfrm>
                      <a:off x="0" y="0"/>
                      <a:ext cx="2624910" cy="2443474"/>
                    </a:xfrm>
                    <a:prstGeom prst="rect">
                      <a:avLst/>
                    </a:prstGeom>
                    <a:noFill/>
                  </pic:spPr>
                </pic:pic>
              </a:graphicData>
            </a:graphic>
          </wp:inline>
        </w:drawing>
      </w:r>
    </w:p>
    <w:p w14:paraId="095AB8AB" w14:textId="6F449F14" w:rsidR="00B11F50" w:rsidRPr="007E38F6" w:rsidRDefault="00B11F50" w:rsidP="00CC6FC7">
      <w:pPr>
        <w:pStyle w:val="Caption"/>
        <w:jc w:val="center"/>
        <w:rPr>
          <w:color w:val="auto"/>
          <w:sz w:val="24"/>
          <w:szCs w:val="24"/>
          <w:lang w:val="en-US"/>
        </w:rPr>
      </w:pPr>
      <w:bookmarkStart w:id="16" w:name="_Toc153379928"/>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5</w:t>
      </w:r>
      <w:r w:rsidRPr="007E38F6">
        <w:rPr>
          <w:color w:val="auto"/>
          <w:sz w:val="24"/>
          <w:szCs w:val="24"/>
        </w:rPr>
        <w:fldChar w:fldCharType="end"/>
      </w:r>
      <w:r w:rsidRPr="007E38F6">
        <w:rPr>
          <w:color w:val="auto"/>
          <w:sz w:val="24"/>
          <w:szCs w:val="24"/>
          <w:lang w:val="en-US"/>
        </w:rPr>
        <w:t xml:space="preserve">: Brefeldin </w:t>
      </w:r>
      <w:proofErr w:type="spellStart"/>
      <w:r w:rsidRPr="007E38F6">
        <w:rPr>
          <w:color w:val="auto"/>
          <w:sz w:val="24"/>
          <w:szCs w:val="24"/>
          <w:lang w:val="en-US"/>
        </w:rPr>
        <w:t>A</w:t>
      </w:r>
      <w:proofErr w:type="spellEnd"/>
      <w:r w:rsidRPr="007E38F6">
        <w:rPr>
          <w:color w:val="auto"/>
          <w:sz w:val="24"/>
          <w:szCs w:val="24"/>
          <w:lang w:val="en-US"/>
        </w:rPr>
        <w:t xml:space="preserve"> impact on the intracellular </w:t>
      </w:r>
      <w:r w:rsidR="00CC6FC7" w:rsidRPr="007E38F6">
        <w:rPr>
          <w:color w:val="auto"/>
          <w:sz w:val="24"/>
          <w:szCs w:val="24"/>
          <w:lang w:val="en-US"/>
        </w:rPr>
        <w:t>trafficking</w:t>
      </w:r>
      <w:r w:rsidRPr="007E38F6">
        <w:rPr>
          <w:color w:val="auto"/>
          <w:sz w:val="24"/>
          <w:szCs w:val="24"/>
          <w:lang w:val="en-US"/>
        </w:rPr>
        <w:t>.</w:t>
      </w:r>
      <w:bookmarkEnd w:id="16"/>
    </w:p>
    <w:p w14:paraId="305CC163" w14:textId="5AF111B2" w:rsidR="00F836A8" w:rsidRPr="007E38F6" w:rsidRDefault="00F836A8" w:rsidP="005F1636">
      <w:pPr>
        <w:pStyle w:val="Heading2"/>
        <w:spacing w:after="240"/>
        <w:rPr>
          <w:rFonts w:asciiTheme="minorHAnsi" w:hAnsiTheme="minorHAnsi"/>
          <w:b/>
          <w:bCs/>
          <w:szCs w:val="24"/>
          <w:lang w:val="en-US"/>
        </w:rPr>
      </w:pPr>
      <w:bookmarkStart w:id="17" w:name="_Toc153382868"/>
      <w:r w:rsidRPr="007E38F6">
        <w:rPr>
          <w:rFonts w:asciiTheme="minorHAnsi" w:hAnsiTheme="minorHAnsi"/>
          <w:b/>
          <w:bCs/>
          <w:szCs w:val="24"/>
          <w:lang w:val="en-US"/>
        </w:rPr>
        <w:t>Samples preparation</w:t>
      </w:r>
      <w:bookmarkEnd w:id="17"/>
      <w:r w:rsidRPr="007E38F6">
        <w:rPr>
          <w:rFonts w:asciiTheme="minorHAnsi" w:hAnsiTheme="minorHAnsi"/>
          <w:b/>
          <w:bCs/>
          <w:szCs w:val="24"/>
          <w:lang w:val="en-US"/>
        </w:rPr>
        <w:t xml:space="preserve"> </w:t>
      </w:r>
    </w:p>
    <w:p w14:paraId="3FB01794" w14:textId="71AFFF37" w:rsidR="00F836A8" w:rsidRPr="007E38F6" w:rsidRDefault="00B11F50" w:rsidP="006E2692">
      <w:pPr>
        <w:spacing w:after="240"/>
        <w:jc w:val="both"/>
        <w:rPr>
          <w:szCs w:val="24"/>
          <w:lang w:val="en-US"/>
        </w:rPr>
      </w:pPr>
      <w:r w:rsidRPr="007E38F6">
        <w:rPr>
          <w:szCs w:val="24"/>
          <w:lang w:val="en-US"/>
        </w:rPr>
        <w:t>Cells were harvested</w:t>
      </w:r>
      <w:r w:rsidR="003560C1" w:rsidRPr="007E38F6">
        <w:rPr>
          <w:szCs w:val="24"/>
          <w:lang w:val="en-US"/>
        </w:rPr>
        <w:t xml:space="preserve"> in Eppendorf tubes and were washed once</w:t>
      </w:r>
      <w:r w:rsidRPr="007E38F6">
        <w:rPr>
          <w:szCs w:val="24"/>
          <w:lang w:val="en-US"/>
        </w:rPr>
        <w:t xml:space="preserve"> </w:t>
      </w:r>
      <w:r w:rsidR="003560C1" w:rsidRPr="007E38F6">
        <w:rPr>
          <w:szCs w:val="24"/>
          <w:lang w:val="en-US"/>
        </w:rPr>
        <w:t xml:space="preserve">with PBS. </w:t>
      </w:r>
      <w:r w:rsidR="005F1636" w:rsidRPr="007E38F6">
        <w:rPr>
          <w:szCs w:val="24"/>
          <w:lang w:val="en-US"/>
        </w:rPr>
        <w:t xml:space="preserve">Prior staining, cells were fixed and permeabilized using the BD </w:t>
      </w:r>
      <w:proofErr w:type="spellStart"/>
      <w:r w:rsidR="005F1636" w:rsidRPr="007E38F6">
        <w:rPr>
          <w:szCs w:val="24"/>
          <w:lang w:val="en-US"/>
        </w:rPr>
        <w:t>CytoFIX</w:t>
      </w:r>
      <w:proofErr w:type="spellEnd"/>
      <w:r w:rsidR="005F1636" w:rsidRPr="007E38F6">
        <w:rPr>
          <w:szCs w:val="24"/>
          <w:lang w:val="en-US"/>
        </w:rPr>
        <w:t>/</w:t>
      </w:r>
      <w:proofErr w:type="spellStart"/>
      <w:r w:rsidR="005F1636" w:rsidRPr="007E38F6">
        <w:rPr>
          <w:szCs w:val="24"/>
          <w:lang w:val="en-US"/>
        </w:rPr>
        <w:t>CytoPERM</w:t>
      </w:r>
      <w:proofErr w:type="spellEnd"/>
      <w:r w:rsidR="005F1636" w:rsidRPr="007E38F6">
        <w:rPr>
          <w:szCs w:val="24"/>
          <w:lang w:val="en-US"/>
        </w:rPr>
        <w:t xml:space="preserve"> kit (Cat. No. 554714). Cells were stained using BD anti-IL-10-APC and BD anti-IL-1</w:t>
      </w:r>
      <w:r w:rsidR="005F1636" w:rsidRPr="007E38F6">
        <w:rPr>
          <w:rFonts w:cs="Times New Roman"/>
          <w:szCs w:val="24"/>
          <w:lang w:val="en-US"/>
        </w:rPr>
        <w:t>β</w:t>
      </w:r>
      <w:r w:rsidR="005F1636" w:rsidRPr="007E38F6">
        <w:rPr>
          <w:szCs w:val="24"/>
          <w:lang w:val="en-US"/>
        </w:rPr>
        <w:t>-PE.</w:t>
      </w:r>
    </w:p>
    <w:p w14:paraId="5DE62A90" w14:textId="7B1643B3" w:rsidR="00991741" w:rsidRPr="007E38F6" w:rsidRDefault="00991741" w:rsidP="005F1636">
      <w:pPr>
        <w:pStyle w:val="Heading2"/>
        <w:spacing w:after="240"/>
        <w:rPr>
          <w:rFonts w:asciiTheme="minorHAnsi" w:hAnsiTheme="minorHAnsi"/>
          <w:b/>
          <w:bCs/>
          <w:szCs w:val="24"/>
          <w:lang w:val="en-US"/>
        </w:rPr>
      </w:pPr>
      <w:bookmarkStart w:id="18" w:name="_Toc153382869"/>
      <w:r w:rsidRPr="007E38F6">
        <w:rPr>
          <w:rFonts w:asciiTheme="minorHAnsi" w:hAnsiTheme="minorHAnsi"/>
          <w:b/>
          <w:bCs/>
          <w:szCs w:val="24"/>
          <w:lang w:val="en-US"/>
        </w:rPr>
        <w:t>Flow cytometry controls</w:t>
      </w:r>
      <w:bookmarkEnd w:id="18"/>
      <w:r w:rsidRPr="007E38F6">
        <w:rPr>
          <w:rFonts w:asciiTheme="minorHAnsi" w:hAnsiTheme="minorHAnsi"/>
          <w:b/>
          <w:bCs/>
          <w:szCs w:val="24"/>
          <w:lang w:val="en-US"/>
        </w:rPr>
        <w:t xml:space="preserve"> </w:t>
      </w:r>
    </w:p>
    <w:p w14:paraId="31EAAA1B" w14:textId="242E261F" w:rsidR="00F836A8" w:rsidRPr="007E38F6" w:rsidRDefault="006E2692" w:rsidP="00AF1C6F">
      <w:pPr>
        <w:spacing w:after="240"/>
        <w:jc w:val="both"/>
        <w:rPr>
          <w:szCs w:val="24"/>
          <w:lang w:val="en-US"/>
        </w:rPr>
      </w:pPr>
      <w:r w:rsidRPr="007E38F6">
        <w:rPr>
          <w:szCs w:val="24"/>
          <w:lang w:val="en-US"/>
        </w:rPr>
        <w:t xml:space="preserve">Flow cytometry </w:t>
      </w:r>
      <w:r w:rsidR="00AF1C6F" w:rsidRPr="007E38F6">
        <w:rPr>
          <w:szCs w:val="24"/>
          <w:lang w:val="en-US"/>
        </w:rPr>
        <w:t xml:space="preserve">requires </w:t>
      </w:r>
      <w:r w:rsidRPr="007E38F6">
        <w:rPr>
          <w:szCs w:val="24"/>
          <w:lang w:val="en-US"/>
        </w:rPr>
        <w:t>c</w:t>
      </w:r>
      <w:r w:rsidR="00F836A8" w:rsidRPr="007E38F6">
        <w:rPr>
          <w:szCs w:val="24"/>
          <w:lang w:val="en-US"/>
        </w:rPr>
        <w:t>ontrols</w:t>
      </w:r>
      <w:r w:rsidRPr="007E38F6">
        <w:rPr>
          <w:szCs w:val="24"/>
          <w:lang w:val="en-US"/>
        </w:rPr>
        <w:t xml:space="preserve"> </w:t>
      </w:r>
      <w:r w:rsidR="00AF1C6F" w:rsidRPr="007E38F6">
        <w:rPr>
          <w:szCs w:val="24"/>
          <w:lang w:val="en-US"/>
        </w:rPr>
        <w:t>ensuring</w:t>
      </w:r>
      <w:r w:rsidRPr="007E38F6">
        <w:rPr>
          <w:szCs w:val="24"/>
          <w:lang w:val="en-US"/>
        </w:rPr>
        <w:t xml:space="preserve"> </w:t>
      </w:r>
      <w:r w:rsidR="00AF1C6F" w:rsidRPr="007E38F6">
        <w:rPr>
          <w:szCs w:val="24"/>
          <w:lang w:val="en-US"/>
        </w:rPr>
        <w:t xml:space="preserve">optimal experimentation and consistent results. </w:t>
      </w:r>
    </w:p>
    <w:p w14:paraId="4DE7FE4C" w14:textId="3CA88871" w:rsidR="00AF1C6F" w:rsidRPr="007E38F6" w:rsidRDefault="00F836A8" w:rsidP="00AF1C6F">
      <w:pPr>
        <w:pStyle w:val="ListParagraph"/>
        <w:numPr>
          <w:ilvl w:val="0"/>
          <w:numId w:val="2"/>
        </w:numPr>
        <w:rPr>
          <w:szCs w:val="24"/>
          <w:lang w:val="en-US"/>
        </w:rPr>
      </w:pPr>
      <w:r w:rsidRPr="007E38F6">
        <w:rPr>
          <w:szCs w:val="24"/>
          <w:lang w:val="en-US"/>
        </w:rPr>
        <w:t>Non-permeabilized B</w:t>
      </w:r>
      <w:r w:rsidR="00AF1C6F" w:rsidRPr="007E38F6">
        <w:rPr>
          <w:szCs w:val="24"/>
          <w:lang w:val="en-US"/>
        </w:rPr>
        <w:t>refeldin A –: To ensure that cells were properly permeabilized, a non-permeabilized control is required.</w:t>
      </w:r>
    </w:p>
    <w:p w14:paraId="2D37CC9A" w14:textId="4F2ADD55" w:rsidR="00F836A8" w:rsidRPr="007E38F6" w:rsidRDefault="00F836A8" w:rsidP="00F836A8">
      <w:pPr>
        <w:pStyle w:val="ListParagraph"/>
        <w:numPr>
          <w:ilvl w:val="0"/>
          <w:numId w:val="2"/>
        </w:numPr>
        <w:rPr>
          <w:szCs w:val="24"/>
          <w:lang w:val="en-US"/>
        </w:rPr>
      </w:pPr>
      <w:r w:rsidRPr="007E38F6">
        <w:rPr>
          <w:szCs w:val="24"/>
          <w:lang w:val="en-US"/>
        </w:rPr>
        <w:t xml:space="preserve">Permeabilized </w:t>
      </w:r>
      <w:r w:rsidR="00AF1C6F" w:rsidRPr="007E38F6">
        <w:rPr>
          <w:szCs w:val="24"/>
          <w:lang w:val="en-US"/>
        </w:rPr>
        <w:t xml:space="preserve">Brefeldin A – and </w:t>
      </w:r>
      <w:r w:rsidRPr="007E38F6">
        <w:rPr>
          <w:szCs w:val="24"/>
          <w:lang w:val="en-US"/>
        </w:rPr>
        <w:t xml:space="preserve">Permeabilized </w:t>
      </w:r>
      <w:r w:rsidR="00AF1C6F" w:rsidRPr="007E38F6">
        <w:rPr>
          <w:szCs w:val="24"/>
          <w:lang w:val="en-US"/>
        </w:rPr>
        <w:t xml:space="preserve">Brefeldin A </w:t>
      </w:r>
      <w:r w:rsidRPr="007E38F6">
        <w:rPr>
          <w:szCs w:val="24"/>
          <w:lang w:val="en-US"/>
        </w:rPr>
        <w:t>+</w:t>
      </w:r>
      <w:r w:rsidR="00AF1C6F" w:rsidRPr="007E38F6">
        <w:rPr>
          <w:szCs w:val="24"/>
          <w:lang w:val="en-US"/>
        </w:rPr>
        <w:t>: assess Brefeldin A effect on THP-1 since it might affect cell viability.</w:t>
      </w:r>
    </w:p>
    <w:p w14:paraId="4B2E4E35" w14:textId="72C4138B" w:rsidR="00AF1C6F" w:rsidRPr="007E38F6" w:rsidRDefault="00F836A8" w:rsidP="00AF1C6F">
      <w:pPr>
        <w:pStyle w:val="ListParagraph"/>
        <w:numPr>
          <w:ilvl w:val="0"/>
          <w:numId w:val="2"/>
        </w:numPr>
        <w:jc w:val="both"/>
        <w:rPr>
          <w:szCs w:val="24"/>
          <w:lang w:val="en-US"/>
        </w:rPr>
      </w:pPr>
      <w:r w:rsidRPr="007E38F6">
        <w:rPr>
          <w:szCs w:val="24"/>
          <w:lang w:val="en-US"/>
        </w:rPr>
        <w:lastRenderedPageBreak/>
        <w:t xml:space="preserve">Mono-marked </w:t>
      </w:r>
      <w:r w:rsidR="00781923" w:rsidRPr="007E38F6">
        <w:rPr>
          <w:szCs w:val="24"/>
          <w:lang w:val="en-US"/>
        </w:rPr>
        <w:t>controls:</w:t>
      </w:r>
      <w:r w:rsidR="00AF1C6F" w:rsidRPr="007E38F6">
        <w:rPr>
          <w:szCs w:val="24"/>
          <w:lang w:val="en-US"/>
        </w:rPr>
        <w:t xml:space="preserve"> even though no compensation is needed, these controls were added to ensure the staining quality of each fluorochrome.</w:t>
      </w:r>
    </w:p>
    <w:p w14:paraId="30CBCB1F" w14:textId="672EA0B9" w:rsidR="00991741" w:rsidRPr="007E38F6" w:rsidRDefault="00F836A8" w:rsidP="00781923">
      <w:pPr>
        <w:pStyle w:val="ListParagraph"/>
        <w:numPr>
          <w:ilvl w:val="0"/>
          <w:numId w:val="2"/>
        </w:numPr>
        <w:jc w:val="both"/>
        <w:rPr>
          <w:szCs w:val="24"/>
          <w:lang w:val="en-US"/>
        </w:rPr>
      </w:pPr>
      <w:r w:rsidRPr="007E38F6">
        <w:rPr>
          <w:szCs w:val="24"/>
          <w:lang w:val="en-US"/>
        </w:rPr>
        <w:t>Marked</w:t>
      </w:r>
      <w:r w:rsidR="00AF1C6F" w:rsidRPr="007E38F6">
        <w:rPr>
          <w:szCs w:val="24"/>
          <w:lang w:val="en-US"/>
        </w:rPr>
        <w:t xml:space="preserve"> control:</w:t>
      </w:r>
      <w:r w:rsidRPr="007E38F6">
        <w:rPr>
          <w:szCs w:val="24"/>
          <w:lang w:val="en-US"/>
        </w:rPr>
        <w:t xml:space="preserve"> </w:t>
      </w:r>
      <w:r w:rsidR="00781923" w:rsidRPr="007E38F6">
        <w:rPr>
          <w:szCs w:val="24"/>
          <w:lang w:val="en-US"/>
        </w:rPr>
        <w:t xml:space="preserve">To set a threshold and compare between stimulated and non-stimulated.  </w:t>
      </w:r>
    </w:p>
    <w:p w14:paraId="5DCCEDD4" w14:textId="439E59B3" w:rsidR="00991741" w:rsidRPr="007E38F6" w:rsidRDefault="00991741" w:rsidP="00781923">
      <w:pPr>
        <w:pStyle w:val="Heading2"/>
        <w:spacing w:after="240"/>
        <w:rPr>
          <w:rFonts w:asciiTheme="minorHAnsi" w:hAnsiTheme="minorHAnsi"/>
          <w:b/>
          <w:bCs/>
          <w:szCs w:val="24"/>
          <w:lang w:val="en-US"/>
        </w:rPr>
      </w:pPr>
      <w:bookmarkStart w:id="19" w:name="_Toc153382870"/>
      <w:r w:rsidRPr="007E38F6">
        <w:rPr>
          <w:rFonts w:asciiTheme="minorHAnsi" w:hAnsiTheme="minorHAnsi"/>
          <w:b/>
          <w:bCs/>
          <w:szCs w:val="24"/>
          <w:lang w:val="en-US"/>
        </w:rPr>
        <w:t>Results’ analysis</w:t>
      </w:r>
      <w:bookmarkEnd w:id="19"/>
    </w:p>
    <w:p w14:paraId="783EEEE5" w14:textId="1FD3FD1E" w:rsidR="00EE607A" w:rsidRPr="007E38F6" w:rsidRDefault="0024510F" w:rsidP="0024510F">
      <w:pPr>
        <w:spacing w:after="240"/>
        <w:jc w:val="both"/>
        <w:rPr>
          <w:szCs w:val="24"/>
          <w:lang w:val="en-US"/>
        </w:rPr>
      </w:pPr>
      <w:r w:rsidRPr="007E38F6">
        <w:rPr>
          <w:szCs w:val="24"/>
          <w:lang w:val="en-US"/>
        </w:rPr>
        <w:t xml:space="preserve">This analysis was carried out using the BD </w:t>
      </w:r>
      <w:proofErr w:type="spellStart"/>
      <w:r w:rsidRPr="007E38F6">
        <w:rPr>
          <w:szCs w:val="24"/>
          <w:lang w:val="en-US"/>
        </w:rPr>
        <w:t>Accuri</w:t>
      </w:r>
      <w:proofErr w:type="spellEnd"/>
      <w:r w:rsidRPr="007E38F6">
        <w:rPr>
          <w:szCs w:val="24"/>
          <w:lang w:val="en-US"/>
        </w:rPr>
        <w:t xml:space="preserve"> C6 and results’ analysis was done using</w:t>
      </w:r>
      <w:r w:rsidR="00EE607A" w:rsidRPr="007E38F6">
        <w:rPr>
          <w:szCs w:val="24"/>
          <w:lang w:val="en-US"/>
        </w:rPr>
        <w:t xml:space="preserve"> FlowJo v.10.9.0. </w:t>
      </w:r>
    </w:p>
    <w:p w14:paraId="6E72738C" w14:textId="4D8EBEEA" w:rsidR="00F836A8" w:rsidRPr="007E38F6" w:rsidRDefault="00781923" w:rsidP="00781923">
      <w:pPr>
        <w:spacing w:after="240"/>
        <w:jc w:val="both"/>
        <w:rPr>
          <w:szCs w:val="24"/>
          <w:lang w:val="en-US"/>
        </w:rPr>
      </w:pPr>
      <w:r w:rsidRPr="007E38F6">
        <w:rPr>
          <w:szCs w:val="24"/>
          <w:lang w:val="en-US"/>
        </w:rPr>
        <w:t xml:space="preserve">the shape of the permeabilized THP-1 cells change exhibiting a decreased size and slight increase in granularity when compared to non-permeabilized ones. </w:t>
      </w:r>
    </w:p>
    <w:p w14:paraId="01EC834B" w14:textId="77777777" w:rsidR="00781923" w:rsidRPr="007E38F6" w:rsidRDefault="00F836A8" w:rsidP="00781923">
      <w:pPr>
        <w:keepNext/>
        <w:jc w:val="center"/>
        <w:rPr>
          <w:szCs w:val="24"/>
        </w:rPr>
      </w:pPr>
      <w:r w:rsidRPr="007E38F6">
        <w:rPr>
          <w:noProof/>
          <w:szCs w:val="24"/>
        </w:rPr>
        <w:drawing>
          <wp:inline distT="0" distB="0" distL="0" distR="0" wp14:anchorId="6982D0A7" wp14:editId="277D06AE">
            <wp:extent cx="3764478" cy="3680453"/>
            <wp:effectExtent l="0" t="0" r="7620" b="0"/>
            <wp:docPr id="763122500" name="Picture 763122500" descr="A screenshot of a computer screen&#10;&#10;Description automatically generated with medium confidence">
              <a:extLst xmlns:a="http://schemas.openxmlformats.org/drawingml/2006/main">
                <a:ext uri="{FF2B5EF4-FFF2-40B4-BE49-F238E27FC236}">
                  <a16:creationId xmlns:a16="http://schemas.microsoft.com/office/drawing/2014/main" id="{BE72D014-F395-6DB1-7296-D649AE5FAB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3122500" name="Picture 763122500" descr="A screenshot of a computer screen&#10;&#10;Description automatically generated with medium confidence">
                      <a:extLst>
                        <a:ext uri="{FF2B5EF4-FFF2-40B4-BE49-F238E27FC236}">
                          <a16:creationId xmlns:a16="http://schemas.microsoft.com/office/drawing/2014/main" id="{BE72D014-F395-6DB1-7296-D649AE5FAB65}"/>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t="891" r="70033" b="76590"/>
                    <a:stretch/>
                  </pic:blipFill>
                  <pic:spPr bwMode="auto">
                    <a:xfrm>
                      <a:off x="0" y="0"/>
                      <a:ext cx="3770439" cy="3686281"/>
                    </a:xfrm>
                    <a:prstGeom prst="rect">
                      <a:avLst/>
                    </a:prstGeom>
                    <a:noFill/>
                    <a:ln>
                      <a:noFill/>
                    </a:ln>
                    <a:extLst>
                      <a:ext uri="{53640926-AAD7-44D8-BBD7-CCE9431645EC}">
                        <a14:shadowObscured xmlns:a14="http://schemas.microsoft.com/office/drawing/2010/main"/>
                      </a:ext>
                    </a:extLst>
                  </pic:spPr>
                </pic:pic>
              </a:graphicData>
            </a:graphic>
          </wp:inline>
        </w:drawing>
      </w:r>
    </w:p>
    <w:p w14:paraId="31268E4F" w14:textId="13095C48" w:rsidR="00F836A8" w:rsidRPr="007E38F6" w:rsidRDefault="00781923" w:rsidP="00781923">
      <w:pPr>
        <w:pStyle w:val="Caption"/>
        <w:jc w:val="center"/>
        <w:rPr>
          <w:color w:val="auto"/>
          <w:sz w:val="24"/>
          <w:szCs w:val="24"/>
          <w:lang w:val="en-US"/>
        </w:rPr>
      </w:pPr>
      <w:bookmarkStart w:id="20" w:name="_Toc153379929"/>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6</w:t>
      </w:r>
      <w:r w:rsidRPr="007E38F6">
        <w:rPr>
          <w:color w:val="auto"/>
          <w:sz w:val="24"/>
          <w:szCs w:val="24"/>
        </w:rPr>
        <w:fldChar w:fldCharType="end"/>
      </w:r>
      <w:r w:rsidRPr="007E38F6">
        <w:rPr>
          <w:color w:val="auto"/>
          <w:sz w:val="24"/>
          <w:szCs w:val="24"/>
          <w:lang w:val="en-US"/>
        </w:rPr>
        <w:t xml:space="preserve">: </w:t>
      </w:r>
      <w:r w:rsidR="000E15DB" w:rsidRPr="007E38F6">
        <w:rPr>
          <w:color w:val="auto"/>
          <w:sz w:val="24"/>
          <w:szCs w:val="24"/>
          <w:lang w:val="en-US"/>
        </w:rPr>
        <w:t>Comparison</w:t>
      </w:r>
      <w:r w:rsidRPr="007E38F6">
        <w:rPr>
          <w:color w:val="auto"/>
          <w:sz w:val="24"/>
          <w:szCs w:val="24"/>
          <w:lang w:val="en-US"/>
        </w:rPr>
        <w:t xml:space="preserve"> between </w:t>
      </w:r>
      <w:r w:rsidR="000E15DB" w:rsidRPr="007E38F6">
        <w:rPr>
          <w:color w:val="auto"/>
          <w:sz w:val="24"/>
          <w:szCs w:val="24"/>
          <w:lang w:val="en-US"/>
        </w:rPr>
        <w:t>permeabilized</w:t>
      </w:r>
      <w:r w:rsidRPr="007E38F6">
        <w:rPr>
          <w:color w:val="auto"/>
          <w:sz w:val="24"/>
          <w:szCs w:val="24"/>
          <w:lang w:val="en-US"/>
        </w:rPr>
        <w:t xml:space="preserve"> and non-permeabilized cells.</w:t>
      </w:r>
      <w:bookmarkEnd w:id="20"/>
    </w:p>
    <w:p w14:paraId="6E7E479F" w14:textId="1F5ABC08" w:rsidR="00781923" w:rsidRPr="007E38F6" w:rsidRDefault="00781923" w:rsidP="000E15DB">
      <w:pPr>
        <w:jc w:val="both"/>
        <w:rPr>
          <w:szCs w:val="24"/>
          <w:lang w:val="en-US"/>
        </w:rPr>
      </w:pPr>
      <w:r w:rsidRPr="007E38F6">
        <w:rPr>
          <w:szCs w:val="24"/>
          <w:lang w:val="en-US"/>
        </w:rPr>
        <w:t xml:space="preserve">For a proper analysis, cells of interest </w:t>
      </w:r>
      <w:r w:rsidR="000E15DB" w:rsidRPr="007E38F6">
        <w:rPr>
          <w:szCs w:val="24"/>
          <w:lang w:val="en-US"/>
        </w:rPr>
        <w:t>must be gated properly</w:t>
      </w:r>
      <w:r w:rsidR="00C32354" w:rsidRPr="007E38F6">
        <w:rPr>
          <w:szCs w:val="24"/>
          <w:lang w:val="en-US"/>
        </w:rPr>
        <w:t xml:space="preserve"> (Figure </w:t>
      </w:r>
      <w:r w:rsidR="00F80D7A" w:rsidRPr="007E38F6">
        <w:rPr>
          <w:szCs w:val="24"/>
          <w:lang w:val="en-US"/>
        </w:rPr>
        <w:t>7)</w:t>
      </w:r>
      <w:r w:rsidR="000E15DB" w:rsidRPr="007E38F6">
        <w:rPr>
          <w:szCs w:val="24"/>
          <w:lang w:val="en-US"/>
        </w:rPr>
        <w:t xml:space="preserve">. By plotting the cells in an FSC-A/SSC-A, the main live population is gated and named (THP-1 perm). Afterward, the selected population will be plotted using FSC-H instead of SSC-A to select single cells and discard </w:t>
      </w:r>
      <w:r w:rsidR="00C32354" w:rsidRPr="007E38F6">
        <w:rPr>
          <w:szCs w:val="24"/>
          <w:lang w:val="en-US"/>
        </w:rPr>
        <w:t>doublets.</w:t>
      </w:r>
      <w:r w:rsidR="00F80D7A" w:rsidRPr="007E38F6">
        <w:rPr>
          <w:szCs w:val="24"/>
          <w:lang w:val="en-US"/>
        </w:rPr>
        <w:t xml:space="preserve"> These might show increased fluorescence and will falsify the </w:t>
      </w:r>
      <w:proofErr w:type="gramStart"/>
      <w:r w:rsidR="00F80D7A" w:rsidRPr="007E38F6">
        <w:rPr>
          <w:szCs w:val="24"/>
          <w:lang w:val="en-US"/>
        </w:rPr>
        <w:t>final results</w:t>
      </w:r>
      <w:proofErr w:type="gramEnd"/>
      <w:r w:rsidR="00F80D7A" w:rsidRPr="007E38F6">
        <w:rPr>
          <w:szCs w:val="24"/>
          <w:lang w:val="en-US"/>
        </w:rPr>
        <w:t>.</w:t>
      </w:r>
    </w:p>
    <w:p w14:paraId="0132C5BE" w14:textId="77777777" w:rsidR="00C32354" w:rsidRPr="007E38F6" w:rsidRDefault="00C32354" w:rsidP="00C32354">
      <w:pPr>
        <w:keepNext/>
        <w:rPr>
          <w:szCs w:val="24"/>
        </w:rPr>
      </w:pPr>
      <w:r w:rsidRPr="007E38F6">
        <w:rPr>
          <w:noProof/>
          <w:szCs w:val="24"/>
          <w:lang w:val="en-US"/>
        </w:rPr>
        <w:lastRenderedPageBreak/>
        <w:drawing>
          <wp:inline distT="0" distB="0" distL="0" distR="0" wp14:anchorId="4BBD7737" wp14:editId="39F59950">
            <wp:extent cx="6206490" cy="3456940"/>
            <wp:effectExtent l="0" t="0" r="3810" b="0"/>
            <wp:docPr id="121741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6490" cy="3456940"/>
                    </a:xfrm>
                    <a:prstGeom prst="rect">
                      <a:avLst/>
                    </a:prstGeom>
                    <a:noFill/>
                  </pic:spPr>
                </pic:pic>
              </a:graphicData>
            </a:graphic>
          </wp:inline>
        </w:drawing>
      </w:r>
    </w:p>
    <w:p w14:paraId="13D8B3D6" w14:textId="2B9793AC" w:rsidR="00C32354" w:rsidRPr="007E38F6" w:rsidRDefault="00C32354" w:rsidP="00C32354">
      <w:pPr>
        <w:pStyle w:val="Caption"/>
        <w:jc w:val="center"/>
        <w:rPr>
          <w:color w:val="auto"/>
          <w:sz w:val="24"/>
          <w:szCs w:val="24"/>
          <w:lang w:val="en-US"/>
        </w:rPr>
      </w:pPr>
      <w:bookmarkStart w:id="21" w:name="_Toc153379930"/>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7</w:t>
      </w:r>
      <w:r w:rsidRPr="007E38F6">
        <w:rPr>
          <w:color w:val="auto"/>
          <w:sz w:val="24"/>
          <w:szCs w:val="24"/>
        </w:rPr>
        <w:fldChar w:fldCharType="end"/>
      </w:r>
      <w:r w:rsidRPr="007E38F6">
        <w:rPr>
          <w:color w:val="auto"/>
          <w:sz w:val="24"/>
          <w:szCs w:val="24"/>
          <w:lang w:val="en-US"/>
        </w:rPr>
        <w:t>: Gating technique.</w:t>
      </w:r>
      <w:bookmarkEnd w:id="21"/>
    </w:p>
    <w:p w14:paraId="79643B09" w14:textId="468F2788" w:rsidR="00F836A8" w:rsidRPr="007E38F6" w:rsidRDefault="000E15DB" w:rsidP="00F836A8">
      <w:pPr>
        <w:rPr>
          <w:szCs w:val="24"/>
          <w:lang w:val="en-US"/>
        </w:rPr>
      </w:pPr>
      <w:r w:rsidRPr="007E38F6">
        <w:rPr>
          <w:szCs w:val="24"/>
          <w:lang w:val="en-US"/>
        </w:rPr>
        <w:br w:type="textWrapping" w:clear="all"/>
      </w:r>
      <w:r w:rsidR="00EE607A" w:rsidRPr="007E38F6">
        <w:rPr>
          <w:szCs w:val="24"/>
          <w:lang w:val="en-US"/>
        </w:rPr>
        <w:t>To start comparing the stimulated cells to non-stimulated ones, the marked control will be used to set a threshold of fluorescence (Figure 8).</w:t>
      </w:r>
    </w:p>
    <w:p w14:paraId="307FBF12" w14:textId="77777777" w:rsidR="00EE607A" w:rsidRPr="007E38F6" w:rsidRDefault="00F836A8" w:rsidP="00EE607A">
      <w:pPr>
        <w:keepNext/>
        <w:jc w:val="center"/>
        <w:rPr>
          <w:szCs w:val="24"/>
        </w:rPr>
      </w:pPr>
      <w:r w:rsidRPr="007E38F6">
        <w:rPr>
          <w:noProof/>
          <w:szCs w:val="24"/>
        </w:rPr>
        <w:drawing>
          <wp:inline distT="0" distB="0" distL="0" distR="0" wp14:anchorId="1762695A" wp14:editId="5DD8ABC9">
            <wp:extent cx="3505200" cy="3045640"/>
            <wp:effectExtent l="0" t="0" r="0" b="2540"/>
            <wp:docPr id="7" name="Image 9" descr="A diagram of a graph&#10;&#10;Description automatically generated with medium confidence">
              <a:extLst xmlns:a="http://schemas.openxmlformats.org/drawingml/2006/main">
                <a:ext uri="{FF2B5EF4-FFF2-40B4-BE49-F238E27FC236}">
                  <a16:creationId xmlns:a16="http://schemas.microsoft.com/office/drawing/2014/main" id="{3B9EFA8B-719A-7679-89BD-5F4F0BAF71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mage 9" descr="A diagram of a graph&#10;&#10;Description automatically generated with medium confidence">
                      <a:extLst>
                        <a:ext uri="{FF2B5EF4-FFF2-40B4-BE49-F238E27FC236}">
                          <a16:creationId xmlns:a16="http://schemas.microsoft.com/office/drawing/2014/main" id="{3B9EFA8B-719A-7679-89BD-5F4F0BAF716C}"/>
                        </a:ext>
                      </a:extLst>
                    </pic:cNvPr>
                    <pic:cNvPicPr>
                      <a:picLocks noGrp="1" noChangeAspect="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9167" t="-418" r="40720" b="45188"/>
                    <a:stretch/>
                  </pic:blipFill>
                  <pic:spPr bwMode="auto">
                    <a:xfrm>
                      <a:off x="0" y="0"/>
                      <a:ext cx="3514930" cy="3054094"/>
                    </a:xfrm>
                    <a:prstGeom prst="rect">
                      <a:avLst/>
                    </a:prstGeom>
                    <a:ln>
                      <a:noFill/>
                    </a:ln>
                    <a:extLst>
                      <a:ext uri="{53640926-AAD7-44D8-BBD7-CCE9431645EC}">
                        <a14:shadowObscured xmlns:a14="http://schemas.microsoft.com/office/drawing/2010/main"/>
                      </a:ext>
                    </a:extLst>
                  </pic:spPr>
                </pic:pic>
              </a:graphicData>
            </a:graphic>
          </wp:inline>
        </w:drawing>
      </w:r>
    </w:p>
    <w:p w14:paraId="16CCA8AF" w14:textId="5F8B8D91" w:rsidR="00F836A8" w:rsidRPr="007E38F6" w:rsidRDefault="00EE607A" w:rsidP="00EE607A">
      <w:pPr>
        <w:pStyle w:val="Caption"/>
        <w:jc w:val="center"/>
        <w:rPr>
          <w:color w:val="auto"/>
          <w:sz w:val="24"/>
          <w:szCs w:val="24"/>
          <w:lang w:val="en-US"/>
        </w:rPr>
      </w:pPr>
      <w:bookmarkStart w:id="22" w:name="_Toc153379931"/>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8</w:t>
      </w:r>
      <w:r w:rsidRPr="007E38F6">
        <w:rPr>
          <w:color w:val="auto"/>
          <w:sz w:val="24"/>
          <w:szCs w:val="24"/>
        </w:rPr>
        <w:fldChar w:fldCharType="end"/>
      </w:r>
      <w:r w:rsidRPr="007E38F6">
        <w:rPr>
          <w:color w:val="auto"/>
          <w:sz w:val="24"/>
          <w:szCs w:val="24"/>
          <w:lang w:val="en-US"/>
        </w:rPr>
        <w:t>: Marked control and threshold setting.</w:t>
      </w:r>
      <w:bookmarkEnd w:id="22"/>
    </w:p>
    <w:p w14:paraId="53927864" w14:textId="323BA28A" w:rsidR="00EE607A" w:rsidRPr="007E38F6" w:rsidRDefault="00EE607A" w:rsidP="008F54EE">
      <w:pPr>
        <w:jc w:val="both"/>
        <w:rPr>
          <w:szCs w:val="24"/>
          <w:lang w:val="en-US"/>
        </w:rPr>
      </w:pPr>
      <w:r w:rsidRPr="007E38F6">
        <w:rPr>
          <w:szCs w:val="24"/>
          <w:lang w:val="en-US"/>
        </w:rPr>
        <w:lastRenderedPageBreak/>
        <w:t xml:space="preserve">Histograms are another way of visualizing results. In Figure 9, the IL-10-APC fluorescence of each sample was visualized </w:t>
      </w:r>
      <w:r w:rsidR="008F54EE" w:rsidRPr="007E38F6">
        <w:rPr>
          <w:szCs w:val="24"/>
          <w:lang w:val="en-US"/>
        </w:rPr>
        <w:t xml:space="preserve">and the median of each one was added to the labeling table. At first glance, no difference is noted between the marked control and Hp-stimulated THP-1 unlike </w:t>
      </w:r>
      <w:proofErr w:type="spellStart"/>
      <w:r w:rsidR="008F54EE" w:rsidRPr="007E38F6">
        <w:rPr>
          <w:szCs w:val="24"/>
          <w:lang w:val="en-US"/>
        </w:rPr>
        <w:t>Ec</w:t>
      </w:r>
      <w:proofErr w:type="spellEnd"/>
      <w:r w:rsidR="008F54EE" w:rsidRPr="007E38F6">
        <w:rPr>
          <w:szCs w:val="24"/>
          <w:lang w:val="en-US"/>
        </w:rPr>
        <w:t xml:space="preserve">-stimulated ones. </w:t>
      </w:r>
    </w:p>
    <w:p w14:paraId="5527AAB0" w14:textId="77777777" w:rsidR="008F54EE" w:rsidRPr="007E38F6" w:rsidRDefault="00F836A8" w:rsidP="008F54EE">
      <w:pPr>
        <w:keepNext/>
        <w:jc w:val="center"/>
        <w:rPr>
          <w:szCs w:val="24"/>
        </w:rPr>
      </w:pPr>
      <w:r w:rsidRPr="007E38F6">
        <w:rPr>
          <w:noProof/>
          <w:szCs w:val="24"/>
        </w:rPr>
        <w:drawing>
          <wp:inline distT="0" distB="0" distL="0" distR="0" wp14:anchorId="29B17CD6" wp14:editId="169CDC4D">
            <wp:extent cx="3658466" cy="4580065"/>
            <wp:effectExtent l="0" t="0" r="0" b="0"/>
            <wp:docPr id="131042541" name="Picture 131042541" descr="A screenshot of a graph&#10;&#10;Description automatically generated">
              <a:extLst xmlns:a="http://schemas.openxmlformats.org/drawingml/2006/main">
                <a:ext uri="{FF2B5EF4-FFF2-40B4-BE49-F238E27FC236}">
                  <a16:creationId xmlns:a16="http://schemas.microsoft.com/office/drawing/2014/main" id="{08218EE0-95C1-1A43-0278-D4FC8D92C7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1042541" name="Picture 131042541" descr="A screenshot of a graph&#10;&#10;Description automatically generated">
                      <a:extLst>
                        <a:ext uri="{FF2B5EF4-FFF2-40B4-BE49-F238E27FC236}">
                          <a16:creationId xmlns:a16="http://schemas.microsoft.com/office/drawing/2014/main" id="{08218EE0-95C1-1A43-0278-D4FC8D92C71C}"/>
                        </a:ext>
                      </a:extLst>
                    </pic:cNvPr>
                    <pic:cNvPicPr>
                      <a:picLocks noGrp="1" noChangeAspect="1"/>
                    </pic:cNvPicPr>
                  </pic:nvPicPr>
                  <pic:blipFill>
                    <a:blip r:embed="rId18"/>
                    <a:stretch>
                      <a:fillRect/>
                    </a:stretch>
                  </pic:blipFill>
                  <pic:spPr>
                    <a:xfrm>
                      <a:off x="0" y="0"/>
                      <a:ext cx="3667021" cy="4590775"/>
                    </a:xfrm>
                    <a:prstGeom prst="rect">
                      <a:avLst/>
                    </a:prstGeom>
                  </pic:spPr>
                </pic:pic>
              </a:graphicData>
            </a:graphic>
          </wp:inline>
        </w:drawing>
      </w:r>
    </w:p>
    <w:p w14:paraId="2666F9E4" w14:textId="084E6280" w:rsidR="00F836A8" w:rsidRPr="007E38F6" w:rsidRDefault="008F54EE" w:rsidP="008F54EE">
      <w:pPr>
        <w:pStyle w:val="Caption"/>
        <w:jc w:val="center"/>
        <w:rPr>
          <w:sz w:val="24"/>
          <w:szCs w:val="24"/>
          <w:lang w:val="en-US"/>
        </w:rPr>
      </w:pPr>
      <w:bookmarkStart w:id="23" w:name="_Toc153379932"/>
      <w:r w:rsidRPr="00C64983">
        <w:rPr>
          <w:color w:val="auto"/>
          <w:sz w:val="24"/>
          <w:szCs w:val="24"/>
          <w:lang w:val="en-US"/>
        </w:rPr>
        <w:t xml:space="preserve">Figure </w:t>
      </w:r>
      <w:r w:rsidRPr="00C64983">
        <w:rPr>
          <w:color w:val="auto"/>
          <w:sz w:val="24"/>
          <w:szCs w:val="24"/>
        </w:rPr>
        <w:fldChar w:fldCharType="begin"/>
      </w:r>
      <w:r w:rsidRPr="00C64983">
        <w:rPr>
          <w:color w:val="auto"/>
          <w:sz w:val="24"/>
          <w:szCs w:val="24"/>
          <w:lang w:val="en-US"/>
        </w:rPr>
        <w:instrText xml:space="preserve"> SEQ Figure \* ARABIC </w:instrText>
      </w:r>
      <w:r w:rsidRPr="00C64983">
        <w:rPr>
          <w:color w:val="auto"/>
          <w:sz w:val="24"/>
          <w:szCs w:val="24"/>
        </w:rPr>
        <w:fldChar w:fldCharType="separate"/>
      </w:r>
      <w:r w:rsidR="009212DC" w:rsidRPr="00C64983">
        <w:rPr>
          <w:noProof/>
          <w:color w:val="auto"/>
          <w:sz w:val="24"/>
          <w:szCs w:val="24"/>
          <w:lang w:val="en-US"/>
        </w:rPr>
        <w:t>9</w:t>
      </w:r>
      <w:r w:rsidRPr="00C64983">
        <w:rPr>
          <w:color w:val="auto"/>
          <w:sz w:val="24"/>
          <w:szCs w:val="24"/>
        </w:rPr>
        <w:fldChar w:fldCharType="end"/>
      </w:r>
      <w:r w:rsidRPr="00C64983">
        <w:rPr>
          <w:color w:val="auto"/>
          <w:sz w:val="24"/>
          <w:szCs w:val="24"/>
          <w:lang w:val="en-US"/>
        </w:rPr>
        <w:t>: Histogram assembling fluorescence results</w:t>
      </w:r>
      <w:r w:rsidRPr="007E38F6">
        <w:rPr>
          <w:sz w:val="24"/>
          <w:szCs w:val="24"/>
          <w:lang w:val="en-US"/>
        </w:rPr>
        <w:t>.</w:t>
      </w:r>
      <w:bookmarkEnd w:id="23"/>
    </w:p>
    <w:p w14:paraId="0FC0703A" w14:textId="7634339D" w:rsidR="008F54EE" w:rsidRPr="007E38F6" w:rsidRDefault="008F54EE" w:rsidP="008F54EE">
      <w:pPr>
        <w:jc w:val="both"/>
        <w:rPr>
          <w:szCs w:val="24"/>
          <w:lang w:val="en-US"/>
        </w:rPr>
      </w:pPr>
      <w:r w:rsidRPr="007E38F6">
        <w:rPr>
          <w:szCs w:val="24"/>
          <w:lang w:val="en-US"/>
        </w:rPr>
        <w:t>Since no conclusion can be decided upon observation, FlowJo tools allow the user to have an idea on whether the difference is significant or not through Chi- Squared T(X) value. This value is inversely proportioned to</w:t>
      </w:r>
      <w:r w:rsidR="008D0301" w:rsidRPr="007E38F6">
        <w:rPr>
          <w:szCs w:val="24"/>
          <w:lang w:val="en-US"/>
        </w:rPr>
        <w:t xml:space="preserve"> the</w:t>
      </w:r>
      <w:r w:rsidRPr="007E38F6">
        <w:rPr>
          <w:szCs w:val="24"/>
          <w:lang w:val="en-US"/>
        </w:rPr>
        <w:t xml:space="preserve"> </w:t>
      </w:r>
      <w:r w:rsidRPr="007E38F6">
        <w:rPr>
          <w:i/>
          <w:iCs/>
          <w:szCs w:val="24"/>
          <w:lang w:val="en-US"/>
        </w:rPr>
        <w:t>p.</w:t>
      </w:r>
      <w:r w:rsidRPr="007E38F6">
        <w:rPr>
          <w:szCs w:val="24"/>
          <w:lang w:val="en-US"/>
        </w:rPr>
        <w:t xml:space="preserve"> value; Higher Chi- Squared T(X) value reflects a smaller p. value and vice versa.  In conclusion, no difference between IL-10 levels</w:t>
      </w:r>
      <w:r w:rsidR="00EC4136" w:rsidRPr="007E38F6">
        <w:rPr>
          <w:szCs w:val="24"/>
          <w:lang w:val="en-US"/>
        </w:rPr>
        <w:t xml:space="preserve"> of</w:t>
      </w:r>
      <w:r w:rsidRPr="007E38F6">
        <w:rPr>
          <w:szCs w:val="24"/>
          <w:lang w:val="en-US"/>
        </w:rPr>
        <w:t xml:space="preserve"> Hp LPS-stimulated THP-1 is exhibited when</w:t>
      </w:r>
      <w:r w:rsidR="008D0301" w:rsidRPr="007E38F6">
        <w:rPr>
          <w:szCs w:val="24"/>
          <w:lang w:val="en-US"/>
        </w:rPr>
        <w:t xml:space="preserve"> compared to non-stimulated control, unlike </w:t>
      </w:r>
      <w:proofErr w:type="spellStart"/>
      <w:r w:rsidR="008D0301" w:rsidRPr="007E38F6">
        <w:rPr>
          <w:szCs w:val="24"/>
          <w:lang w:val="en-US"/>
        </w:rPr>
        <w:t>Ec</w:t>
      </w:r>
      <w:proofErr w:type="spellEnd"/>
      <w:r w:rsidR="008D0301" w:rsidRPr="007E38F6">
        <w:rPr>
          <w:szCs w:val="24"/>
          <w:lang w:val="en-US"/>
        </w:rPr>
        <w:t xml:space="preserve"> LPS stimulated THP-1, showing an increased level of IL-10</w:t>
      </w:r>
      <w:r w:rsidR="00646715" w:rsidRPr="007E38F6">
        <w:rPr>
          <w:szCs w:val="24"/>
          <w:lang w:val="en-US"/>
        </w:rPr>
        <w:t xml:space="preserve"> (Figure 10</w:t>
      </w:r>
      <w:r w:rsidR="00EC4136" w:rsidRPr="007E38F6">
        <w:rPr>
          <w:szCs w:val="24"/>
          <w:lang w:val="en-US"/>
        </w:rPr>
        <w:t>)</w:t>
      </w:r>
      <w:r w:rsidR="008D0301" w:rsidRPr="007E38F6">
        <w:rPr>
          <w:szCs w:val="24"/>
          <w:lang w:val="en-US"/>
        </w:rPr>
        <w:t>.</w:t>
      </w:r>
    </w:p>
    <w:p w14:paraId="4155B2FD" w14:textId="77777777" w:rsidR="008F54EE" w:rsidRPr="007E38F6" w:rsidRDefault="008F54EE" w:rsidP="008F54EE">
      <w:pPr>
        <w:rPr>
          <w:szCs w:val="24"/>
          <w:lang w:val="en-US"/>
        </w:rPr>
      </w:pPr>
    </w:p>
    <w:p w14:paraId="0CD3FF05" w14:textId="71BEA717" w:rsidR="00F836A8" w:rsidRPr="007E38F6" w:rsidRDefault="00F836A8" w:rsidP="00F836A8">
      <w:pPr>
        <w:rPr>
          <w:szCs w:val="24"/>
          <w:lang w:val="en-US"/>
        </w:rPr>
      </w:pPr>
    </w:p>
    <w:p w14:paraId="3AABA36D" w14:textId="3A1D0B5A" w:rsidR="00EC4136" w:rsidRPr="007E38F6" w:rsidRDefault="00EC4136" w:rsidP="00F836A8">
      <w:pPr>
        <w:rPr>
          <w:szCs w:val="24"/>
          <w:lang w:val="en-US"/>
        </w:rPr>
      </w:pPr>
    </w:p>
    <w:p w14:paraId="5FFCE07A" w14:textId="77777777" w:rsidR="00EC4136" w:rsidRPr="007E38F6" w:rsidRDefault="00EC4136" w:rsidP="00EC4136">
      <w:pPr>
        <w:keepNext/>
        <w:jc w:val="center"/>
        <w:rPr>
          <w:szCs w:val="24"/>
        </w:rPr>
      </w:pPr>
      <w:r w:rsidRPr="007E38F6">
        <w:rPr>
          <w:noProof/>
          <w:szCs w:val="24"/>
        </w:rPr>
        <w:drawing>
          <wp:inline distT="0" distB="0" distL="0" distR="0" wp14:anchorId="0F509B3E" wp14:editId="07876F1F">
            <wp:extent cx="5943600" cy="2959100"/>
            <wp:effectExtent l="0" t="0" r="0" b="0"/>
            <wp:docPr id="173165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59100"/>
                    </a:xfrm>
                    <a:prstGeom prst="rect">
                      <a:avLst/>
                    </a:prstGeom>
                    <a:noFill/>
                    <a:ln>
                      <a:noFill/>
                    </a:ln>
                  </pic:spPr>
                </pic:pic>
              </a:graphicData>
            </a:graphic>
          </wp:inline>
        </w:drawing>
      </w:r>
    </w:p>
    <w:p w14:paraId="033C8FBA" w14:textId="687ED8BC" w:rsidR="00EC4136" w:rsidRPr="007E38F6" w:rsidRDefault="00EC4136" w:rsidP="00EC4136">
      <w:pPr>
        <w:pStyle w:val="Caption"/>
        <w:jc w:val="center"/>
        <w:rPr>
          <w:color w:val="auto"/>
          <w:sz w:val="24"/>
          <w:szCs w:val="24"/>
          <w:lang w:val="en-US"/>
        </w:rPr>
      </w:pPr>
      <w:bookmarkStart w:id="24" w:name="_Toc153379933"/>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10</w:t>
      </w:r>
      <w:r w:rsidRPr="007E38F6">
        <w:rPr>
          <w:color w:val="auto"/>
          <w:sz w:val="24"/>
          <w:szCs w:val="24"/>
        </w:rPr>
        <w:fldChar w:fldCharType="end"/>
      </w:r>
      <w:r w:rsidRPr="007E38F6">
        <w:rPr>
          <w:color w:val="auto"/>
          <w:sz w:val="24"/>
          <w:szCs w:val="24"/>
          <w:lang w:val="en-US"/>
        </w:rPr>
        <w:t>: Statistica</w:t>
      </w:r>
      <w:r w:rsidR="00365D34" w:rsidRPr="007E38F6">
        <w:rPr>
          <w:color w:val="auto"/>
          <w:sz w:val="24"/>
          <w:szCs w:val="24"/>
          <w:lang w:val="en-US"/>
        </w:rPr>
        <w:t>l</w:t>
      </w:r>
      <w:r w:rsidRPr="007E38F6">
        <w:rPr>
          <w:color w:val="auto"/>
          <w:sz w:val="24"/>
          <w:szCs w:val="24"/>
          <w:lang w:val="en-US"/>
        </w:rPr>
        <w:t xml:space="preserve"> analysis in FlowJo.</w:t>
      </w:r>
      <w:bookmarkEnd w:id="24"/>
    </w:p>
    <w:p w14:paraId="49810ED4" w14:textId="3336FFB7" w:rsidR="00F836A8" w:rsidRPr="007E38F6" w:rsidRDefault="00F836A8" w:rsidP="00F836A8">
      <w:pPr>
        <w:rPr>
          <w:szCs w:val="24"/>
          <w:lang w:val="en-US"/>
        </w:rPr>
      </w:pPr>
      <w:r w:rsidRPr="007E38F6">
        <w:rPr>
          <w:szCs w:val="24"/>
          <w:lang w:val="en-US"/>
        </w:rPr>
        <w:br w:type="page"/>
      </w:r>
    </w:p>
    <w:p w14:paraId="7B1F3155" w14:textId="08CC8A4B" w:rsidR="00F836A8" w:rsidRPr="007E38F6" w:rsidRDefault="00F836A8" w:rsidP="00F836A8">
      <w:pPr>
        <w:rPr>
          <w:szCs w:val="24"/>
          <w:lang w:val="en-US"/>
        </w:rPr>
      </w:pPr>
    </w:p>
    <w:p w14:paraId="372A8860" w14:textId="5E444A7F" w:rsidR="00F836A8" w:rsidRPr="007E38F6" w:rsidRDefault="009212DC" w:rsidP="00F836A8">
      <w:pPr>
        <w:pStyle w:val="Heading1"/>
        <w:rPr>
          <w:rFonts w:asciiTheme="minorHAnsi" w:hAnsiTheme="minorHAnsi"/>
          <w:sz w:val="24"/>
          <w:szCs w:val="24"/>
          <w:lang w:val="en-US"/>
        </w:rPr>
      </w:pPr>
      <w:bookmarkStart w:id="25" w:name="_Toc153382871"/>
      <w:r w:rsidRPr="007E38F6">
        <w:rPr>
          <w:rFonts w:asciiTheme="minorHAnsi" w:hAnsiTheme="minorHAnsi"/>
          <w:caps w:val="0"/>
          <w:sz w:val="24"/>
          <w:szCs w:val="24"/>
          <w:lang w:val="en-US"/>
        </w:rPr>
        <w:t>AXIS 2: EXTRACELLULAR FLOW CYTOMETRY</w:t>
      </w:r>
      <w:bookmarkEnd w:id="25"/>
    </w:p>
    <w:p w14:paraId="75BE9700" w14:textId="2A2338C7" w:rsidR="00F836A8" w:rsidRPr="007E38F6" w:rsidRDefault="00F836A8" w:rsidP="0024510F">
      <w:pPr>
        <w:pStyle w:val="Heading2"/>
        <w:spacing w:after="240"/>
        <w:rPr>
          <w:rFonts w:asciiTheme="minorHAnsi" w:hAnsiTheme="minorHAnsi"/>
          <w:b/>
          <w:bCs/>
          <w:szCs w:val="24"/>
          <w:lang w:val="en-US"/>
        </w:rPr>
      </w:pPr>
      <w:bookmarkStart w:id="26" w:name="_Toc153382872"/>
      <w:r w:rsidRPr="007E38F6">
        <w:rPr>
          <w:rFonts w:asciiTheme="minorHAnsi" w:hAnsiTheme="minorHAnsi"/>
          <w:b/>
          <w:bCs/>
          <w:szCs w:val="24"/>
          <w:lang w:val="en-US"/>
        </w:rPr>
        <w:t>Experimental design</w:t>
      </w:r>
      <w:r w:rsidR="00F53346">
        <w:rPr>
          <w:rFonts w:asciiTheme="minorHAnsi" w:hAnsiTheme="minorHAnsi"/>
          <w:b/>
          <w:bCs/>
          <w:szCs w:val="24"/>
          <w:lang w:val="en-US"/>
        </w:rPr>
        <w:t xml:space="preserve"> and sample preparation</w:t>
      </w:r>
      <w:bookmarkEnd w:id="26"/>
    </w:p>
    <w:p w14:paraId="2BB3C9D2" w14:textId="78305A80" w:rsidR="00F836A8" w:rsidRPr="007E38F6" w:rsidRDefault="008465EC" w:rsidP="008465EC">
      <w:pPr>
        <w:spacing w:after="240"/>
        <w:jc w:val="both"/>
        <w:rPr>
          <w:szCs w:val="24"/>
          <w:lang w:val="en-US"/>
        </w:rPr>
      </w:pPr>
      <w:r w:rsidRPr="007E38F6">
        <w:rPr>
          <w:szCs w:val="24"/>
          <w:lang w:val="en-US"/>
        </w:rPr>
        <w:t>The experimental design is described in Figure 11.</w:t>
      </w:r>
      <w:r w:rsidR="0024510F" w:rsidRPr="007E38F6">
        <w:rPr>
          <w:szCs w:val="24"/>
          <w:lang w:val="en-US"/>
        </w:rPr>
        <w:t xml:space="preserve"> </w:t>
      </w:r>
      <w:r w:rsidR="00F53346">
        <w:rPr>
          <w:szCs w:val="24"/>
          <w:lang w:val="en-US"/>
        </w:rPr>
        <w:t xml:space="preserve">For extracellular flow cytometry, cells </w:t>
      </w:r>
      <w:r w:rsidR="000000E0">
        <w:rPr>
          <w:szCs w:val="24"/>
          <w:lang w:val="en-US"/>
        </w:rPr>
        <w:t>were</w:t>
      </w:r>
      <w:r w:rsidR="00F53346">
        <w:rPr>
          <w:szCs w:val="24"/>
          <w:lang w:val="en-US"/>
        </w:rPr>
        <w:t xml:space="preserve"> harvested, washed, and then stained using BD anti-CD40-BV421 and BD anti-CD163-PE. Analysis was carried out using the </w:t>
      </w:r>
      <w:r w:rsidR="00F53346" w:rsidRPr="00F53346">
        <w:rPr>
          <w:szCs w:val="24"/>
          <w:lang w:val="en-US"/>
        </w:rPr>
        <w:t>BD LSR-</w:t>
      </w:r>
      <w:proofErr w:type="spellStart"/>
      <w:r w:rsidR="00F53346" w:rsidRPr="00F53346">
        <w:rPr>
          <w:szCs w:val="24"/>
          <w:lang w:val="en-US"/>
        </w:rPr>
        <w:t>Fortessa</w:t>
      </w:r>
      <w:proofErr w:type="spellEnd"/>
      <w:r w:rsidR="00F53346">
        <w:rPr>
          <w:szCs w:val="24"/>
          <w:lang w:val="en-US"/>
        </w:rPr>
        <w:t>.</w:t>
      </w:r>
    </w:p>
    <w:p w14:paraId="30A277BD" w14:textId="77777777" w:rsidR="008465EC" w:rsidRPr="007E38F6" w:rsidRDefault="008465EC" w:rsidP="008465EC">
      <w:pPr>
        <w:keepNext/>
        <w:spacing w:after="240"/>
        <w:jc w:val="center"/>
        <w:rPr>
          <w:szCs w:val="24"/>
        </w:rPr>
      </w:pPr>
      <w:r w:rsidRPr="007E38F6">
        <w:rPr>
          <w:noProof/>
          <w:szCs w:val="24"/>
        </w:rPr>
        <w:drawing>
          <wp:inline distT="0" distB="0" distL="0" distR="0" wp14:anchorId="7F122CFA" wp14:editId="2A76A00E">
            <wp:extent cx="5692197" cy="2286000"/>
            <wp:effectExtent l="0" t="0" r="3810" b="0"/>
            <wp:docPr id="161548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81768" name=""/>
                    <pic:cNvPicPr/>
                  </pic:nvPicPr>
                  <pic:blipFill>
                    <a:blip r:embed="rId20"/>
                    <a:stretch>
                      <a:fillRect/>
                    </a:stretch>
                  </pic:blipFill>
                  <pic:spPr>
                    <a:xfrm>
                      <a:off x="0" y="0"/>
                      <a:ext cx="5764263" cy="2314942"/>
                    </a:xfrm>
                    <a:prstGeom prst="rect">
                      <a:avLst/>
                    </a:prstGeom>
                  </pic:spPr>
                </pic:pic>
              </a:graphicData>
            </a:graphic>
          </wp:inline>
        </w:drawing>
      </w:r>
    </w:p>
    <w:p w14:paraId="57832FDC" w14:textId="542B88D6" w:rsidR="008465EC" w:rsidRPr="007E38F6" w:rsidRDefault="008465EC" w:rsidP="008465EC">
      <w:pPr>
        <w:pStyle w:val="Caption"/>
        <w:jc w:val="center"/>
        <w:rPr>
          <w:color w:val="auto"/>
          <w:sz w:val="24"/>
          <w:szCs w:val="24"/>
          <w:lang w:val="en-US"/>
        </w:rPr>
      </w:pPr>
      <w:bookmarkStart w:id="27" w:name="_Toc153379934"/>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11</w:t>
      </w:r>
      <w:r w:rsidRPr="007E38F6">
        <w:rPr>
          <w:color w:val="auto"/>
          <w:sz w:val="24"/>
          <w:szCs w:val="24"/>
        </w:rPr>
        <w:fldChar w:fldCharType="end"/>
      </w:r>
      <w:r w:rsidRPr="007E38F6">
        <w:rPr>
          <w:color w:val="auto"/>
          <w:sz w:val="24"/>
          <w:szCs w:val="24"/>
          <w:lang w:val="en-US"/>
        </w:rPr>
        <w:t>: schematic experimental design for the extracellular design.</w:t>
      </w:r>
      <w:bookmarkEnd w:id="27"/>
    </w:p>
    <w:p w14:paraId="2C759829" w14:textId="6CB4F15F" w:rsidR="0024510F" w:rsidRPr="007E38F6" w:rsidRDefault="00F836A8" w:rsidP="0024510F">
      <w:pPr>
        <w:pStyle w:val="Heading2"/>
        <w:spacing w:after="240"/>
        <w:rPr>
          <w:rFonts w:asciiTheme="minorHAnsi" w:hAnsiTheme="minorHAnsi"/>
          <w:b/>
          <w:bCs/>
          <w:szCs w:val="24"/>
          <w:lang w:val="en-US"/>
        </w:rPr>
      </w:pPr>
      <w:bookmarkStart w:id="28" w:name="_Toc153382873"/>
      <w:r w:rsidRPr="007E38F6">
        <w:rPr>
          <w:rFonts w:asciiTheme="minorHAnsi" w:hAnsiTheme="minorHAnsi"/>
          <w:b/>
          <w:bCs/>
          <w:szCs w:val="24"/>
          <w:lang w:val="en-US"/>
        </w:rPr>
        <w:t>Flow cytometry controls</w:t>
      </w:r>
      <w:bookmarkEnd w:id="28"/>
      <w:r w:rsidRPr="007E38F6">
        <w:rPr>
          <w:rFonts w:asciiTheme="minorHAnsi" w:hAnsiTheme="minorHAnsi"/>
          <w:b/>
          <w:bCs/>
          <w:szCs w:val="24"/>
          <w:lang w:val="en-US"/>
        </w:rPr>
        <w:t xml:space="preserve"> </w:t>
      </w:r>
    </w:p>
    <w:p w14:paraId="365B32FD" w14:textId="4A2C4615" w:rsidR="0024510F" w:rsidRPr="007E38F6" w:rsidRDefault="0024510F" w:rsidP="008465EC">
      <w:pPr>
        <w:pStyle w:val="ListParagraph"/>
        <w:numPr>
          <w:ilvl w:val="0"/>
          <w:numId w:val="3"/>
        </w:numPr>
        <w:spacing w:after="240"/>
        <w:jc w:val="both"/>
        <w:rPr>
          <w:szCs w:val="24"/>
          <w:lang w:val="en-US"/>
        </w:rPr>
      </w:pPr>
      <w:r w:rsidRPr="007E38F6">
        <w:rPr>
          <w:szCs w:val="24"/>
          <w:lang w:val="en-US"/>
        </w:rPr>
        <w:t>Non-marked</w:t>
      </w:r>
      <w:r w:rsidR="008465EC" w:rsidRPr="007E38F6">
        <w:rPr>
          <w:szCs w:val="24"/>
          <w:lang w:val="en-US"/>
        </w:rPr>
        <w:t xml:space="preserve"> control</w:t>
      </w:r>
      <w:r w:rsidRPr="007E38F6">
        <w:rPr>
          <w:szCs w:val="24"/>
          <w:lang w:val="en-US"/>
        </w:rPr>
        <w:t xml:space="preserve">: </w:t>
      </w:r>
      <w:r w:rsidR="008465EC" w:rsidRPr="007E38F6">
        <w:rPr>
          <w:szCs w:val="24"/>
          <w:lang w:val="en-US"/>
        </w:rPr>
        <w:t xml:space="preserve">Since the </w:t>
      </w:r>
      <w:bookmarkStart w:id="29" w:name="_Hlk153381270"/>
      <w:r w:rsidR="008465EC" w:rsidRPr="007E38F6">
        <w:rPr>
          <w:szCs w:val="24"/>
          <w:lang w:val="en-US"/>
        </w:rPr>
        <w:t>BD LSR-</w:t>
      </w:r>
      <w:proofErr w:type="spellStart"/>
      <w:r w:rsidR="008465EC" w:rsidRPr="007E38F6">
        <w:rPr>
          <w:szCs w:val="24"/>
          <w:lang w:val="en-US"/>
        </w:rPr>
        <w:t>Fortessa</w:t>
      </w:r>
      <w:proofErr w:type="spellEnd"/>
      <w:r w:rsidR="008465EC" w:rsidRPr="007E38F6">
        <w:rPr>
          <w:szCs w:val="24"/>
          <w:lang w:val="en-US"/>
        </w:rPr>
        <w:t xml:space="preserve"> </w:t>
      </w:r>
      <w:bookmarkEnd w:id="29"/>
      <w:r w:rsidR="008465EC" w:rsidRPr="007E38F6">
        <w:rPr>
          <w:szCs w:val="24"/>
          <w:lang w:val="en-US"/>
        </w:rPr>
        <w:t xml:space="preserve">will be used, this control will serve for </w:t>
      </w:r>
      <w:r w:rsidR="00781A1B" w:rsidRPr="007E38F6">
        <w:rPr>
          <w:szCs w:val="24"/>
          <w:lang w:val="en-US"/>
        </w:rPr>
        <w:t>set</w:t>
      </w:r>
      <w:r w:rsidR="008465EC" w:rsidRPr="007E38F6">
        <w:rPr>
          <w:szCs w:val="24"/>
          <w:lang w:val="en-US"/>
        </w:rPr>
        <w:t>ting</w:t>
      </w:r>
      <w:r w:rsidR="00781A1B" w:rsidRPr="007E38F6">
        <w:rPr>
          <w:szCs w:val="24"/>
          <w:lang w:val="en-US"/>
        </w:rPr>
        <w:t xml:space="preserve"> the </w:t>
      </w:r>
      <w:r w:rsidR="008465EC" w:rsidRPr="007E38F6">
        <w:rPr>
          <w:szCs w:val="24"/>
          <w:lang w:val="en-US"/>
        </w:rPr>
        <w:t>detector’s</w:t>
      </w:r>
      <w:r w:rsidR="00781A1B" w:rsidRPr="007E38F6">
        <w:rPr>
          <w:szCs w:val="24"/>
          <w:lang w:val="en-US"/>
        </w:rPr>
        <w:t xml:space="preserve"> voltages</w:t>
      </w:r>
      <w:r w:rsidR="008465EC" w:rsidRPr="007E38F6">
        <w:rPr>
          <w:szCs w:val="24"/>
          <w:lang w:val="en-US"/>
        </w:rPr>
        <w:t>.</w:t>
      </w:r>
    </w:p>
    <w:p w14:paraId="00F32111" w14:textId="17157F8C" w:rsidR="008465EC" w:rsidRPr="007E38F6" w:rsidRDefault="0024510F" w:rsidP="008465EC">
      <w:pPr>
        <w:pStyle w:val="ListParagraph"/>
        <w:numPr>
          <w:ilvl w:val="0"/>
          <w:numId w:val="3"/>
        </w:numPr>
        <w:rPr>
          <w:szCs w:val="24"/>
          <w:lang w:val="en-US"/>
        </w:rPr>
      </w:pPr>
      <w:r w:rsidRPr="007E38F6">
        <w:rPr>
          <w:szCs w:val="24"/>
          <w:lang w:val="en-US"/>
        </w:rPr>
        <w:t>Mono-marked</w:t>
      </w:r>
      <w:r w:rsidR="008465EC" w:rsidRPr="007E38F6">
        <w:rPr>
          <w:szCs w:val="24"/>
          <w:lang w:val="en-US"/>
        </w:rPr>
        <w:t xml:space="preserve"> controls</w:t>
      </w:r>
      <w:r w:rsidR="00F53346">
        <w:rPr>
          <w:szCs w:val="24"/>
          <w:lang w:val="en-US"/>
        </w:rPr>
        <w:t>.</w:t>
      </w:r>
    </w:p>
    <w:p w14:paraId="5C1946CC" w14:textId="2ECAD1DC" w:rsidR="008465EC" w:rsidRPr="007E38F6" w:rsidRDefault="008465EC" w:rsidP="008465EC">
      <w:pPr>
        <w:pStyle w:val="ListParagraph"/>
        <w:numPr>
          <w:ilvl w:val="0"/>
          <w:numId w:val="3"/>
        </w:numPr>
        <w:rPr>
          <w:szCs w:val="24"/>
          <w:lang w:val="en-US"/>
        </w:rPr>
      </w:pPr>
      <w:r w:rsidRPr="007E38F6">
        <w:rPr>
          <w:szCs w:val="24"/>
          <w:lang w:val="en-US"/>
        </w:rPr>
        <w:t>Marked control.</w:t>
      </w:r>
    </w:p>
    <w:p w14:paraId="40EADE77" w14:textId="77C054AD" w:rsidR="00F836A8" w:rsidRPr="007E38F6" w:rsidRDefault="00F836A8" w:rsidP="00585207">
      <w:pPr>
        <w:pStyle w:val="Heading2"/>
        <w:spacing w:after="240"/>
        <w:rPr>
          <w:rFonts w:asciiTheme="minorHAnsi" w:hAnsiTheme="minorHAnsi"/>
          <w:b/>
          <w:bCs/>
          <w:szCs w:val="24"/>
          <w:lang w:val="en-US"/>
        </w:rPr>
      </w:pPr>
      <w:bookmarkStart w:id="30" w:name="_Toc153382874"/>
      <w:r w:rsidRPr="007E38F6">
        <w:rPr>
          <w:rFonts w:asciiTheme="minorHAnsi" w:hAnsiTheme="minorHAnsi"/>
          <w:b/>
          <w:bCs/>
          <w:szCs w:val="24"/>
          <w:lang w:val="en-US"/>
        </w:rPr>
        <w:t>Results’ analysis</w:t>
      </w:r>
      <w:bookmarkEnd w:id="30"/>
    </w:p>
    <w:p w14:paraId="60F8A54E" w14:textId="70A96239" w:rsidR="00F50502" w:rsidRPr="007E38F6" w:rsidRDefault="00585207" w:rsidP="00585207">
      <w:pPr>
        <w:spacing w:after="240"/>
        <w:rPr>
          <w:szCs w:val="24"/>
          <w:lang w:val="en-US"/>
        </w:rPr>
      </w:pPr>
      <w:r w:rsidRPr="007E38F6">
        <w:rPr>
          <w:szCs w:val="24"/>
          <w:lang w:val="en-US"/>
        </w:rPr>
        <w:t xml:space="preserve">Using the same gating strategy, fluorescence was plotted for both </w:t>
      </w:r>
      <w:r w:rsidR="00F50502" w:rsidRPr="007E38F6">
        <w:rPr>
          <w:szCs w:val="24"/>
          <w:lang w:val="en-US"/>
        </w:rPr>
        <w:t xml:space="preserve">CD163 </w:t>
      </w:r>
      <w:r w:rsidRPr="007E38F6">
        <w:rPr>
          <w:szCs w:val="24"/>
          <w:lang w:val="en-US"/>
        </w:rPr>
        <w:t>(</w:t>
      </w:r>
      <w:r w:rsidR="00F50502" w:rsidRPr="007E38F6">
        <w:rPr>
          <w:szCs w:val="24"/>
          <w:lang w:val="en-US"/>
        </w:rPr>
        <w:t>M2 marker</w:t>
      </w:r>
      <w:r w:rsidRPr="007E38F6">
        <w:rPr>
          <w:szCs w:val="24"/>
          <w:lang w:val="en-US"/>
        </w:rPr>
        <w:t>) and CD40 (M1 Marker)</w:t>
      </w:r>
      <w:r w:rsidR="00AE4DB3" w:rsidRPr="007E38F6">
        <w:rPr>
          <w:szCs w:val="24"/>
          <w:lang w:val="en-US"/>
        </w:rPr>
        <w:t>. Surface CD163 showed no difference upon stimulation (Figure 12).</w:t>
      </w:r>
    </w:p>
    <w:p w14:paraId="7101F326" w14:textId="77777777" w:rsidR="00AE4DB3" w:rsidRPr="007E38F6" w:rsidRDefault="00F50502" w:rsidP="00AE4DB3">
      <w:pPr>
        <w:keepNext/>
        <w:jc w:val="center"/>
        <w:rPr>
          <w:szCs w:val="24"/>
        </w:rPr>
      </w:pPr>
      <w:r w:rsidRPr="007E38F6">
        <w:rPr>
          <w:noProof/>
          <w:szCs w:val="24"/>
        </w:rPr>
        <w:lastRenderedPageBreak/>
        <w:drawing>
          <wp:inline distT="0" distB="0" distL="0" distR="0" wp14:anchorId="02FEACDE" wp14:editId="585D8BB2">
            <wp:extent cx="3203078" cy="3676650"/>
            <wp:effectExtent l="0" t="0" r="0" b="0"/>
            <wp:docPr id="20" name="Picture 19" descr="A screenshot of a graph&#10;&#10;Description automatically generated">
              <a:extLst xmlns:a="http://schemas.openxmlformats.org/drawingml/2006/main">
                <a:ext uri="{FF2B5EF4-FFF2-40B4-BE49-F238E27FC236}">
                  <a16:creationId xmlns:a16="http://schemas.microsoft.com/office/drawing/2014/main" id="{749E3FC7-BDC0-0545-92DC-30B7E369B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graph&#10;&#10;Description automatically generated">
                      <a:extLst>
                        <a:ext uri="{FF2B5EF4-FFF2-40B4-BE49-F238E27FC236}">
                          <a16:creationId xmlns:a16="http://schemas.microsoft.com/office/drawing/2014/main" id="{749E3FC7-BDC0-0545-92DC-30B7E369B56B}"/>
                        </a:ext>
                      </a:extLst>
                    </pic:cNvPr>
                    <pic:cNvPicPr>
                      <a:picLocks noChangeAspect="1"/>
                    </pic:cNvPicPr>
                  </pic:nvPicPr>
                  <pic:blipFill>
                    <a:blip r:embed="rId21"/>
                    <a:stretch>
                      <a:fillRect/>
                    </a:stretch>
                  </pic:blipFill>
                  <pic:spPr>
                    <a:xfrm>
                      <a:off x="0" y="0"/>
                      <a:ext cx="3246979" cy="3727042"/>
                    </a:xfrm>
                    <a:prstGeom prst="rect">
                      <a:avLst/>
                    </a:prstGeom>
                  </pic:spPr>
                </pic:pic>
              </a:graphicData>
            </a:graphic>
          </wp:inline>
        </w:drawing>
      </w:r>
    </w:p>
    <w:p w14:paraId="358AB6FA" w14:textId="5B0BED3C" w:rsidR="00F836A8" w:rsidRPr="007E38F6" w:rsidRDefault="00AE4DB3" w:rsidP="00AE4DB3">
      <w:pPr>
        <w:pStyle w:val="Caption"/>
        <w:jc w:val="center"/>
        <w:rPr>
          <w:color w:val="auto"/>
          <w:sz w:val="24"/>
          <w:szCs w:val="24"/>
          <w:lang w:val="en-US"/>
        </w:rPr>
      </w:pPr>
      <w:bookmarkStart w:id="31" w:name="_Toc153379935"/>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12</w:t>
      </w:r>
      <w:r w:rsidRPr="007E38F6">
        <w:rPr>
          <w:color w:val="auto"/>
          <w:sz w:val="24"/>
          <w:szCs w:val="24"/>
        </w:rPr>
        <w:fldChar w:fldCharType="end"/>
      </w:r>
      <w:r w:rsidRPr="007E38F6">
        <w:rPr>
          <w:color w:val="auto"/>
          <w:sz w:val="24"/>
          <w:szCs w:val="24"/>
          <w:lang w:val="en-US"/>
        </w:rPr>
        <w:t xml:space="preserve">: Histogram </w:t>
      </w:r>
      <w:r w:rsidR="004B3D84" w:rsidRPr="007E38F6">
        <w:rPr>
          <w:color w:val="auto"/>
          <w:sz w:val="24"/>
          <w:szCs w:val="24"/>
          <w:lang w:val="en-US"/>
        </w:rPr>
        <w:t>plotting</w:t>
      </w:r>
      <w:r w:rsidRPr="007E38F6">
        <w:rPr>
          <w:color w:val="auto"/>
          <w:sz w:val="24"/>
          <w:szCs w:val="24"/>
          <w:lang w:val="en-US"/>
        </w:rPr>
        <w:t xml:space="preserve"> fluorescence relative to CD163.</w:t>
      </w:r>
      <w:bookmarkEnd w:id="31"/>
    </w:p>
    <w:p w14:paraId="74DFD86C" w14:textId="030C5E5F" w:rsidR="00F50502" w:rsidRPr="007E38F6" w:rsidRDefault="00AE4DB3" w:rsidP="004803AD">
      <w:pPr>
        <w:jc w:val="both"/>
        <w:rPr>
          <w:szCs w:val="24"/>
          <w:lang w:val="en-US"/>
        </w:rPr>
      </w:pPr>
      <w:r w:rsidRPr="007E38F6">
        <w:rPr>
          <w:szCs w:val="24"/>
          <w:lang w:val="en-US"/>
        </w:rPr>
        <w:t>When plotting non-marked and marked controls, non-stimulated THP-1 are shown to express CD40 (Figure</w:t>
      </w:r>
      <w:r w:rsidR="0081051B" w:rsidRPr="007E38F6">
        <w:rPr>
          <w:szCs w:val="24"/>
          <w:lang w:val="en-US"/>
        </w:rPr>
        <w:t xml:space="preserve"> 13</w:t>
      </w:r>
      <w:r w:rsidRPr="007E38F6">
        <w:rPr>
          <w:szCs w:val="24"/>
          <w:lang w:val="en-US"/>
        </w:rPr>
        <w:t>)</w:t>
      </w:r>
      <w:r w:rsidR="0081051B" w:rsidRPr="007E38F6">
        <w:rPr>
          <w:szCs w:val="24"/>
          <w:lang w:val="en-US"/>
        </w:rPr>
        <w:t>. Using the same statistical analysis tool, the difference between marked and LPS Hp or LPS-</w:t>
      </w:r>
      <w:proofErr w:type="spellStart"/>
      <w:r w:rsidR="0081051B" w:rsidRPr="007E38F6">
        <w:rPr>
          <w:szCs w:val="24"/>
          <w:lang w:val="en-US"/>
        </w:rPr>
        <w:t>Ec</w:t>
      </w:r>
      <w:proofErr w:type="spellEnd"/>
      <w:r w:rsidR="0081051B" w:rsidRPr="007E38F6">
        <w:rPr>
          <w:szCs w:val="24"/>
          <w:lang w:val="en-US"/>
        </w:rPr>
        <w:t>-stimulated THP-1 was not significant (Figure 14).</w:t>
      </w:r>
    </w:p>
    <w:p w14:paraId="10836310" w14:textId="77777777" w:rsidR="004B3D84" w:rsidRPr="007E38F6" w:rsidRDefault="00AE4DB3" w:rsidP="004B3D84">
      <w:pPr>
        <w:keepNext/>
        <w:jc w:val="center"/>
        <w:rPr>
          <w:szCs w:val="24"/>
        </w:rPr>
      </w:pPr>
      <w:r w:rsidRPr="007E38F6">
        <w:rPr>
          <w:noProof/>
          <w:szCs w:val="24"/>
        </w:rPr>
        <w:lastRenderedPageBreak/>
        <w:drawing>
          <wp:inline distT="0" distB="0" distL="0" distR="0" wp14:anchorId="5DAEEF19" wp14:editId="7E499FA4">
            <wp:extent cx="4684099" cy="3011214"/>
            <wp:effectExtent l="0" t="0" r="2540" b="0"/>
            <wp:docPr id="19" name="Picture 18" descr="A screenshot of a computer screen&#10;&#10;Description automatically generated">
              <a:extLst xmlns:a="http://schemas.openxmlformats.org/drawingml/2006/main">
                <a:ext uri="{FF2B5EF4-FFF2-40B4-BE49-F238E27FC236}">
                  <a16:creationId xmlns:a16="http://schemas.microsoft.com/office/drawing/2014/main" id="{D0062720-961A-79E4-65F8-65F16B89E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creenshot of a computer screen&#10;&#10;Description automatically generated">
                      <a:extLst>
                        <a:ext uri="{FF2B5EF4-FFF2-40B4-BE49-F238E27FC236}">
                          <a16:creationId xmlns:a16="http://schemas.microsoft.com/office/drawing/2014/main" id="{D0062720-961A-79E4-65F8-65F16B89E2FC}"/>
                        </a:ext>
                      </a:extLst>
                    </pic:cNvPr>
                    <pic:cNvPicPr>
                      <a:picLocks noChangeAspect="1"/>
                    </pic:cNvPicPr>
                  </pic:nvPicPr>
                  <pic:blipFill rotWithShape="1">
                    <a:blip r:embed="rId22"/>
                    <a:srcRect t="1911"/>
                    <a:stretch/>
                  </pic:blipFill>
                  <pic:spPr>
                    <a:xfrm>
                      <a:off x="0" y="0"/>
                      <a:ext cx="4711621" cy="3028907"/>
                    </a:xfrm>
                    <a:prstGeom prst="rect">
                      <a:avLst/>
                    </a:prstGeom>
                  </pic:spPr>
                </pic:pic>
              </a:graphicData>
            </a:graphic>
          </wp:inline>
        </w:drawing>
      </w:r>
    </w:p>
    <w:p w14:paraId="4125F8E0" w14:textId="591FEB80" w:rsidR="002D40E3" w:rsidRPr="007E38F6" w:rsidRDefault="004B3D84" w:rsidP="004B3D84">
      <w:pPr>
        <w:pStyle w:val="Caption"/>
        <w:jc w:val="center"/>
        <w:rPr>
          <w:color w:val="auto"/>
          <w:sz w:val="24"/>
          <w:szCs w:val="24"/>
          <w:lang w:val="en-US"/>
        </w:rPr>
      </w:pPr>
      <w:bookmarkStart w:id="32" w:name="_Toc153379936"/>
      <w:r w:rsidRPr="007E38F6">
        <w:rPr>
          <w:color w:val="auto"/>
          <w:sz w:val="24"/>
          <w:szCs w:val="24"/>
          <w:lang w:val="en-US"/>
        </w:rPr>
        <w:t xml:space="preserve">Figure </w:t>
      </w:r>
      <w:r w:rsidRPr="007E38F6">
        <w:rPr>
          <w:color w:val="auto"/>
          <w:sz w:val="24"/>
          <w:szCs w:val="24"/>
          <w:lang w:val="en-US"/>
        </w:rPr>
        <w:fldChar w:fldCharType="begin"/>
      </w:r>
      <w:r w:rsidRPr="007E38F6">
        <w:rPr>
          <w:color w:val="auto"/>
          <w:sz w:val="24"/>
          <w:szCs w:val="24"/>
          <w:lang w:val="en-US"/>
        </w:rPr>
        <w:instrText xml:space="preserve"> SEQ Figure \* ARABIC </w:instrText>
      </w:r>
      <w:r w:rsidRPr="007E38F6">
        <w:rPr>
          <w:color w:val="auto"/>
          <w:sz w:val="24"/>
          <w:szCs w:val="24"/>
          <w:lang w:val="en-US"/>
        </w:rPr>
        <w:fldChar w:fldCharType="separate"/>
      </w:r>
      <w:r w:rsidR="009212DC" w:rsidRPr="007E38F6">
        <w:rPr>
          <w:noProof/>
          <w:color w:val="auto"/>
          <w:sz w:val="24"/>
          <w:szCs w:val="24"/>
          <w:lang w:val="en-US"/>
        </w:rPr>
        <w:t>13</w:t>
      </w:r>
      <w:r w:rsidRPr="007E38F6">
        <w:rPr>
          <w:color w:val="auto"/>
          <w:sz w:val="24"/>
          <w:szCs w:val="24"/>
          <w:lang w:val="en-US"/>
        </w:rPr>
        <w:fldChar w:fldCharType="end"/>
      </w:r>
      <w:r w:rsidRPr="007E38F6">
        <w:rPr>
          <w:color w:val="auto"/>
          <w:sz w:val="24"/>
          <w:szCs w:val="24"/>
          <w:lang w:val="en-US"/>
        </w:rPr>
        <w:t>: Histogram depicting marked and non-marked controls' fluorescence.</w:t>
      </w:r>
      <w:bookmarkEnd w:id="32"/>
    </w:p>
    <w:p w14:paraId="6A87F4B1" w14:textId="77777777" w:rsidR="004B3D84" w:rsidRPr="007E38F6" w:rsidRDefault="002D40E3" w:rsidP="004B3D84">
      <w:pPr>
        <w:keepNext/>
        <w:jc w:val="center"/>
        <w:rPr>
          <w:szCs w:val="24"/>
        </w:rPr>
      </w:pPr>
      <w:r w:rsidRPr="007E38F6">
        <w:rPr>
          <w:noProof/>
          <w:szCs w:val="24"/>
        </w:rPr>
        <w:drawing>
          <wp:inline distT="0" distB="0" distL="0" distR="0" wp14:anchorId="6ED70C6C" wp14:editId="5CC7AAF5">
            <wp:extent cx="4130566" cy="4270064"/>
            <wp:effectExtent l="0" t="0" r="3810" b="0"/>
            <wp:docPr id="17" name="Picture 16" descr="A screenshot of a graph&#10;&#10;Description automatically generated">
              <a:extLst xmlns:a="http://schemas.openxmlformats.org/drawingml/2006/main">
                <a:ext uri="{FF2B5EF4-FFF2-40B4-BE49-F238E27FC236}">
                  <a16:creationId xmlns:a16="http://schemas.microsoft.com/office/drawing/2014/main" id="{96AECF31-DCF6-A8F9-A6E8-5E52B5899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graph&#10;&#10;Description automatically generated">
                      <a:extLst>
                        <a:ext uri="{FF2B5EF4-FFF2-40B4-BE49-F238E27FC236}">
                          <a16:creationId xmlns:a16="http://schemas.microsoft.com/office/drawing/2014/main" id="{96AECF31-DCF6-A8F9-A6E8-5E52B5899980}"/>
                        </a:ext>
                      </a:extLst>
                    </pic:cNvPr>
                    <pic:cNvPicPr>
                      <a:picLocks noChangeAspect="1"/>
                    </pic:cNvPicPr>
                  </pic:nvPicPr>
                  <pic:blipFill rotWithShape="1">
                    <a:blip r:embed="rId23"/>
                    <a:srcRect l="2823" r="4734"/>
                    <a:stretch/>
                  </pic:blipFill>
                  <pic:spPr>
                    <a:xfrm>
                      <a:off x="0" y="0"/>
                      <a:ext cx="4146610" cy="4286650"/>
                    </a:xfrm>
                    <a:prstGeom prst="rect">
                      <a:avLst/>
                    </a:prstGeom>
                  </pic:spPr>
                </pic:pic>
              </a:graphicData>
            </a:graphic>
          </wp:inline>
        </w:drawing>
      </w:r>
    </w:p>
    <w:p w14:paraId="5C5B848B" w14:textId="1C4653EA" w:rsidR="002D40E3" w:rsidRPr="007E38F6" w:rsidRDefault="004B3D84" w:rsidP="004B3D84">
      <w:pPr>
        <w:pStyle w:val="Caption"/>
        <w:jc w:val="center"/>
        <w:rPr>
          <w:color w:val="auto"/>
          <w:sz w:val="24"/>
          <w:szCs w:val="24"/>
          <w:lang w:val="en-US"/>
        </w:rPr>
      </w:pPr>
      <w:bookmarkStart w:id="33" w:name="_Toc153379937"/>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009212DC" w:rsidRPr="007E38F6">
        <w:rPr>
          <w:noProof/>
          <w:color w:val="auto"/>
          <w:sz w:val="24"/>
          <w:szCs w:val="24"/>
          <w:lang w:val="en-US"/>
        </w:rPr>
        <w:t>14</w:t>
      </w:r>
      <w:r w:rsidRPr="007E38F6">
        <w:rPr>
          <w:color w:val="auto"/>
          <w:sz w:val="24"/>
          <w:szCs w:val="24"/>
        </w:rPr>
        <w:fldChar w:fldCharType="end"/>
      </w:r>
      <w:r w:rsidRPr="007E38F6">
        <w:rPr>
          <w:color w:val="auto"/>
          <w:sz w:val="24"/>
          <w:szCs w:val="24"/>
          <w:lang w:val="en-US"/>
        </w:rPr>
        <w:t>:Histogram plotting fluorescence relative to CD40.</w:t>
      </w:r>
      <w:bookmarkEnd w:id="33"/>
    </w:p>
    <w:p w14:paraId="1D032EEC" w14:textId="4649C886" w:rsidR="002D40E3" w:rsidRPr="007E38F6" w:rsidRDefault="002D40E3" w:rsidP="00F50502">
      <w:pPr>
        <w:pStyle w:val="Heading1"/>
        <w:rPr>
          <w:rFonts w:asciiTheme="minorHAnsi" w:hAnsiTheme="minorHAnsi"/>
          <w:sz w:val="24"/>
          <w:szCs w:val="24"/>
          <w:lang w:val="en-US"/>
        </w:rPr>
      </w:pPr>
      <w:bookmarkStart w:id="34" w:name="_Toc153382875"/>
      <w:r w:rsidRPr="007E38F6">
        <w:rPr>
          <w:rFonts w:asciiTheme="minorHAnsi" w:hAnsiTheme="minorHAnsi"/>
          <w:sz w:val="24"/>
          <w:szCs w:val="24"/>
          <w:lang w:val="en-US"/>
        </w:rPr>
        <w:lastRenderedPageBreak/>
        <w:t>Compensation</w:t>
      </w:r>
      <w:r w:rsidR="00F50502" w:rsidRPr="007E38F6">
        <w:rPr>
          <w:rFonts w:asciiTheme="minorHAnsi" w:hAnsiTheme="minorHAnsi"/>
          <w:sz w:val="24"/>
          <w:szCs w:val="24"/>
          <w:lang w:val="en-US"/>
        </w:rPr>
        <w:t xml:space="preserve"> in FlowJo</w:t>
      </w:r>
      <w:bookmarkEnd w:id="34"/>
    </w:p>
    <w:p w14:paraId="23A9E7B1" w14:textId="720CCDAB" w:rsidR="00F50502" w:rsidRPr="007E38F6" w:rsidRDefault="00F50502" w:rsidP="004803AD">
      <w:pPr>
        <w:jc w:val="both"/>
        <w:rPr>
          <w:szCs w:val="24"/>
          <w:lang w:val="en-US"/>
        </w:rPr>
      </w:pPr>
      <w:r w:rsidRPr="007E38F6">
        <w:rPr>
          <w:szCs w:val="24"/>
          <w:lang w:val="en-US"/>
        </w:rPr>
        <w:t>As described above, compensation is a way of correcting spillovers. To run a compensation</w:t>
      </w:r>
      <w:r w:rsidR="000000E0">
        <w:rPr>
          <w:szCs w:val="24"/>
          <w:lang w:val="en-US"/>
        </w:rPr>
        <w:t>,</w:t>
      </w:r>
      <w:r w:rsidRPr="007E38F6">
        <w:rPr>
          <w:szCs w:val="24"/>
          <w:lang w:val="en-US"/>
        </w:rPr>
        <w:t xml:space="preserve"> Anti-CD-86-FITC and anti-CD163-PE were combined in one experiment.</w:t>
      </w:r>
      <w:r w:rsidR="004803AD">
        <w:rPr>
          <w:szCs w:val="24"/>
          <w:lang w:val="en-US"/>
        </w:rPr>
        <w:t xml:space="preserve"> </w:t>
      </w:r>
      <w:r w:rsidRPr="007E38F6">
        <w:rPr>
          <w:szCs w:val="24"/>
          <w:lang w:val="en-US"/>
        </w:rPr>
        <w:t xml:space="preserve">Through Compensation matrix, spillover correction can be done manually but can also be done automatically when having </w:t>
      </w:r>
      <w:r w:rsidR="009212DC" w:rsidRPr="007E38F6">
        <w:rPr>
          <w:szCs w:val="24"/>
          <w:lang w:val="en-US"/>
        </w:rPr>
        <w:t>many</w:t>
      </w:r>
      <w:r w:rsidRPr="007E38F6">
        <w:rPr>
          <w:szCs w:val="24"/>
          <w:lang w:val="en-US"/>
        </w:rPr>
        <w:t xml:space="preserve"> compensations to do.</w:t>
      </w:r>
    </w:p>
    <w:p w14:paraId="0AAA49B2" w14:textId="41D9DF38" w:rsidR="009212DC" w:rsidRPr="007E38F6" w:rsidRDefault="00F50502" w:rsidP="004803AD">
      <w:pPr>
        <w:jc w:val="both"/>
        <w:rPr>
          <w:szCs w:val="24"/>
          <w:lang w:val="en-US"/>
        </w:rPr>
      </w:pPr>
      <w:r w:rsidRPr="007E38F6">
        <w:rPr>
          <w:szCs w:val="24"/>
          <w:lang w:val="en-US"/>
        </w:rPr>
        <w:t xml:space="preserve">When opening the compensation window, a matrix will appear where the rows are the contaminants fluorochromes and the columns represent the contaminated detection gates (Figure </w:t>
      </w:r>
      <w:r w:rsidR="009212DC" w:rsidRPr="007E38F6">
        <w:rPr>
          <w:szCs w:val="24"/>
          <w:lang w:val="en-US"/>
        </w:rPr>
        <w:t>15</w:t>
      </w:r>
      <w:r w:rsidRPr="007E38F6">
        <w:rPr>
          <w:szCs w:val="24"/>
          <w:lang w:val="en-US"/>
        </w:rPr>
        <w:t>).</w:t>
      </w:r>
    </w:p>
    <w:p w14:paraId="1DE2CDF9" w14:textId="77777777" w:rsidR="009212DC" w:rsidRPr="007E38F6" w:rsidRDefault="002D40E3" w:rsidP="009212DC">
      <w:pPr>
        <w:keepNext/>
        <w:jc w:val="center"/>
        <w:rPr>
          <w:szCs w:val="24"/>
        </w:rPr>
      </w:pPr>
      <w:r w:rsidRPr="007E38F6">
        <w:rPr>
          <w:noProof/>
          <w:szCs w:val="24"/>
          <w:lang w:val="en-US"/>
        </w:rPr>
        <w:drawing>
          <wp:inline distT="0" distB="0" distL="0" distR="0" wp14:anchorId="7B5C796F" wp14:editId="6ED3C63B">
            <wp:extent cx="4121150" cy="4919980"/>
            <wp:effectExtent l="0" t="0" r="0" b="0"/>
            <wp:docPr id="1811313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1150" cy="4919980"/>
                    </a:xfrm>
                    <a:prstGeom prst="rect">
                      <a:avLst/>
                    </a:prstGeom>
                    <a:noFill/>
                  </pic:spPr>
                </pic:pic>
              </a:graphicData>
            </a:graphic>
          </wp:inline>
        </w:drawing>
      </w:r>
    </w:p>
    <w:p w14:paraId="352B643E" w14:textId="72FF17EF" w:rsidR="002D40E3" w:rsidRPr="007E38F6" w:rsidRDefault="009212DC" w:rsidP="009212DC">
      <w:pPr>
        <w:pStyle w:val="Caption"/>
        <w:jc w:val="center"/>
        <w:rPr>
          <w:color w:val="auto"/>
          <w:sz w:val="24"/>
          <w:szCs w:val="24"/>
          <w:lang w:val="en-US"/>
        </w:rPr>
      </w:pPr>
      <w:bookmarkStart w:id="35" w:name="_Toc153379938"/>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Pr="007E38F6">
        <w:rPr>
          <w:noProof/>
          <w:color w:val="auto"/>
          <w:sz w:val="24"/>
          <w:szCs w:val="24"/>
          <w:lang w:val="en-US"/>
        </w:rPr>
        <w:t>15</w:t>
      </w:r>
      <w:r w:rsidRPr="007E38F6">
        <w:rPr>
          <w:color w:val="auto"/>
          <w:sz w:val="24"/>
          <w:szCs w:val="24"/>
        </w:rPr>
        <w:fldChar w:fldCharType="end"/>
      </w:r>
      <w:r w:rsidRPr="007E38F6">
        <w:rPr>
          <w:color w:val="auto"/>
          <w:sz w:val="24"/>
          <w:szCs w:val="24"/>
          <w:lang w:val="en-US"/>
        </w:rPr>
        <w:t>: Compensation window in FlowJo.</w:t>
      </w:r>
      <w:bookmarkEnd w:id="35"/>
    </w:p>
    <w:p w14:paraId="36814920" w14:textId="77777777" w:rsidR="00F50502" w:rsidRPr="007E38F6" w:rsidRDefault="00F50502" w:rsidP="00991741">
      <w:pPr>
        <w:rPr>
          <w:szCs w:val="24"/>
          <w:lang w:val="en-US"/>
        </w:rPr>
      </w:pPr>
    </w:p>
    <w:p w14:paraId="336B2AE6" w14:textId="7D6822D9" w:rsidR="0069066B" w:rsidRPr="007E38F6" w:rsidRDefault="00F50502" w:rsidP="00991741">
      <w:pPr>
        <w:rPr>
          <w:szCs w:val="24"/>
          <w:lang w:val="en-US"/>
        </w:rPr>
      </w:pPr>
      <w:r w:rsidRPr="007E38F6">
        <w:rPr>
          <w:szCs w:val="24"/>
          <w:lang w:val="en-US"/>
        </w:rPr>
        <w:t>When changing the value, the plot corresponding to</w:t>
      </w:r>
      <w:r w:rsidR="00AB1E5F" w:rsidRPr="007E38F6">
        <w:rPr>
          <w:szCs w:val="24"/>
          <w:lang w:val="en-US"/>
        </w:rPr>
        <w:t xml:space="preserve"> CD163 changes the shape and</w:t>
      </w:r>
      <w:r w:rsidR="0069066B" w:rsidRPr="007E38F6">
        <w:rPr>
          <w:szCs w:val="24"/>
          <w:lang w:val="en-US"/>
        </w:rPr>
        <w:t xml:space="preserve"> samples are </w:t>
      </w:r>
      <w:r w:rsidR="00AB1E5F" w:rsidRPr="007E38F6">
        <w:rPr>
          <w:szCs w:val="24"/>
          <w:lang w:val="en-US"/>
        </w:rPr>
        <w:t xml:space="preserve">eventually </w:t>
      </w:r>
      <w:r w:rsidR="0069066B" w:rsidRPr="007E38F6">
        <w:rPr>
          <w:szCs w:val="24"/>
          <w:lang w:val="en-US"/>
        </w:rPr>
        <w:t xml:space="preserve">ready to be analyzed (Figure </w:t>
      </w:r>
      <w:r w:rsidR="009212DC" w:rsidRPr="007E38F6">
        <w:rPr>
          <w:szCs w:val="24"/>
          <w:lang w:val="en-US"/>
        </w:rPr>
        <w:t>16</w:t>
      </w:r>
      <w:r w:rsidR="0069066B" w:rsidRPr="007E38F6">
        <w:rPr>
          <w:szCs w:val="24"/>
          <w:lang w:val="en-US"/>
        </w:rPr>
        <w:t>).</w:t>
      </w:r>
    </w:p>
    <w:p w14:paraId="5234CC89" w14:textId="77777777" w:rsidR="009212DC" w:rsidRPr="007E38F6" w:rsidRDefault="002D40E3" w:rsidP="009212DC">
      <w:pPr>
        <w:keepNext/>
        <w:jc w:val="center"/>
        <w:rPr>
          <w:szCs w:val="24"/>
        </w:rPr>
      </w:pPr>
      <w:r w:rsidRPr="007E38F6">
        <w:rPr>
          <w:noProof/>
          <w:szCs w:val="24"/>
          <w:lang w:val="en-US"/>
        </w:rPr>
        <w:lastRenderedPageBreak/>
        <w:drawing>
          <wp:inline distT="0" distB="0" distL="0" distR="0" wp14:anchorId="79628CCF" wp14:editId="05FD0994">
            <wp:extent cx="5231058" cy="4435523"/>
            <wp:effectExtent l="0" t="0" r="8255" b="3175"/>
            <wp:docPr id="1238133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10" cy="4442011"/>
                    </a:xfrm>
                    <a:prstGeom prst="rect">
                      <a:avLst/>
                    </a:prstGeom>
                    <a:noFill/>
                  </pic:spPr>
                </pic:pic>
              </a:graphicData>
            </a:graphic>
          </wp:inline>
        </w:drawing>
      </w:r>
    </w:p>
    <w:p w14:paraId="3344228F" w14:textId="163B1518" w:rsidR="002D40E3" w:rsidRDefault="009212DC" w:rsidP="009212DC">
      <w:pPr>
        <w:pStyle w:val="Caption"/>
        <w:jc w:val="center"/>
        <w:rPr>
          <w:color w:val="auto"/>
          <w:sz w:val="24"/>
          <w:szCs w:val="24"/>
          <w:lang w:val="en-US"/>
        </w:rPr>
      </w:pPr>
      <w:bookmarkStart w:id="36" w:name="_Toc153379939"/>
      <w:r w:rsidRPr="007E38F6">
        <w:rPr>
          <w:color w:val="auto"/>
          <w:sz w:val="24"/>
          <w:szCs w:val="24"/>
          <w:lang w:val="en-US"/>
        </w:rPr>
        <w:t xml:space="preserve">Figure </w:t>
      </w:r>
      <w:r w:rsidRPr="007E38F6">
        <w:rPr>
          <w:color w:val="auto"/>
          <w:sz w:val="24"/>
          <w:szCs w:val="24"/>
        </w:rPr>
        <w:fldChar w:fldCharType="begin"/>
      </w:r>
      <w:r w:rsidRPr="007E38F6">
        <w:rPr>
          <w:color w:val="auto"/>
          <w:sz w:val="24"/>
          <w:szCs w:val="24"/>
          <w:lang w:val="en-US"/>
        </w:rPr>
        <w:instrText xml:space="preserve"> SEQ Figure \* ARABIC </w:instrText>
      </w:r>
      <w:r w:rsidRPr="007E38F6">
        <w:rPr>
          <w:color w:val="auto"/>
          <w:sz w:val="24"/>
          <w:szCs w:val="24"/>
        </w:rPr>
        <w:fldChar w:fldCharType="separate"/>
      </w:r>
      <w:r w:rsidRPr="007E38F6">
        <w:rPr>
          <w:noProof/>
          <w:color w:val="auto"/>
          <w:sz w:val="24"/>
          <w:szCs w:val="24"/>
          <w:lang w:val="en-US"/>
        </w:rPr>
        <w:t>16</w:t>
      </w:r>
      <w:r w:rsidRPr="007E38F6">
        <w:rPr>
          <w:color w:val="auto"/>
          <w:sz w:val="24"/>
          <w:szCs w:val="24"/>
        </w:rPr>
        <w:fldChar w:fldCharType="end"/>
      </w:r>
      <w:r w:rsidRPr="007E38F6">
        <w:rPr>
          <w:color w:val="auto"/>
          <w:sz w:val="24"/>
          <w:szCs w:val="24"/>
          <w:lang w:val="en-US"/>
        </w:rPr>
        <w:t>: running a compensation when FITC contaminates PE in FlowJo.</w:t>
      </w:r>
      <w:bookmarkEnd w:id="36"/>
    </w:p>
    <w:p w14:paraId="5BDE72AC" w14:textId="031BCD03" w:rsidR="00053755" w:rsidRDefault="00053755" w:rsidP="00053755">
      <w:pPr>
        <w:rPr>
          <w:lang w:val="en-US"/>
        </w:rPr>
      </w:pPr>
      <w:r>
        <w:rPr>
          <w:lang w:val="en-US"/>
        </w:rPr>
        <w:br w:type="page"/>
      </w:r>
    </w:p>
    <w:p w14:paraId="5C94AC14" w14:textId="4DCDE640" w:rsidR="00053755" w:rsidRDefault="00053755" w:rsidP="00053755">
      <w:pPr>
        <w:pStyle w:val="Heading1"/>
        <w:rPr>
          <w:lang w:val="en-US"/>
        </w:rPr>
      </w:pPr>
      <w:bookmarkStart w:id="37" w:name="_Toc153382876"/>
      <w:r>
        <w:rPr>
          <w:lang w:val="en-US"/>
        </w:rPr>
        <w:lastRenderedPageBreak/>
        <w:t>CONCLUSION</w:t>
      </w:r>
      <w:bookmarkEnd w:id="37"/>
    </w:p>
    <w:p w14:paraId="1D0C4226" w14:textId="72B1EBEB" w:rsidR="00053755" w:rsidRPr="00053755" w:rsidRDefault="00053755" w:rsidP="005A6A1A">
      <w:pPr>
        <w:jc w:val="both"/>
        <w:rPr>
          <w:lang w:val="en-US"/>
        </w:rPr>
      </w:pPr>
      <w:r>
        <w:rPr>
          <w:lang w:val="en-US"/>
        </w:rPr>
        <w:t xml:space="preserve">Overall, flow cytometry is an excellent tool for analyzing multiple targets at once. Thanks to this </w:t>
      </w:r>
      <w:r w:rsidR="005A6A1A">
        <w:rPr>
          <w:lang w:val="en-US"/>
        </w:rPr>
        <w:t>mobility program</w:t>
      </w:r>
      <w:r>
        <w:rPr>
          <w:lang w:val="en-US"/>
        </w:rPr>
        <w:t xml:space="preserve">, I was able to learn flow cytometry </w:t>
      </w:r>
      <w:r>
        <w:rPr>
          <w:lang w:val="en-US"/>
        </w:rPr>
        <w:t>in details</w:t>
      </w:r>
      <w:r>
        <w:rPr>
          <w:lang w:val="en-US"/>
        </w:rPr>
        <w:t xml:space="preserve"> including the samples preparation, the choice of fluorochromes and running proper analysis after using the cytometer, allowing me to use and help other scientists to use Flow Cytometers in Moroccan platforms.</w:t>
      </w:r>
      <w:r w:rsidR="005A6A1A">
        <w:rPr>
          <w:lang w:val="en-US"/>
        </w:rPr>
        <w:t xml:space="preserve"> In addition, I got to use flow cytometry in the context of my</w:t>
      </w:r>
      <w:r w:rsidR="00EF2F82">
        <w:rPr>
          <w:lang w:val="en-US"/>
        </w:rPr>
        <w:t xml:space="preserve"> PhD project</w:t>
      </w:r>
      <w:r w:rsidR="005A6A1A">
        <w:rPr>
          <w:lang w:val="en-US"/>
        </w:rPr>
        <w:t xml:space="preserve"> as a way of optimizing the internship</w:t>
      </w:r>
      <w:r w:rsidR="00EF2F82">
        <w:rPr>
          <w:lang w:val="en-US"/>
        </w:rPr>
        <w:t xml:space="preserve"> and benefiting the flow of my </w:t>
      </w:r>
      <w:r w:rsidR="00EF2F82">
        <w:rPr>
          <w:lang w:val="en-US"/>
        </w:rPr>
        <w:t>thesis problematic</w:t>
      </w:r>
      <w:r w:rsidR="005A6A1A">
        <w:rPr>
          <w:lang w:val="en-US"/>
        </w:rPr>
        <w:t>.</w:t>
      </w:r>
    </w:p>
    <w:p w14:paraId="35448449" w14:textId="5FAFB8F2" w:rsidR="00365D34" w:rsidRPr="007E38F6" w:rsidRDefault="00365D34" w:rsidP="00365D34">
      <w:pPr>
        <w:rPr>
          <w:szCs w:val="24"/>
          <w:lang w:val="en-US"/>
        </w:rPr>
      </w:pPr>
    </w:p>
    <w:sectPr w:rsidR="00365D34" w:rsidRPr="007E38F6" w:rsidSect="000073F0">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7C962" w14:textId="77777777" w:rsidR="000A4BA9" w:rsidRDefault="000A4BA9" w:rsidP="005F1636">
      <w:pPr>
        <w:spacing w:after="0" w:line="240" w:lineRule="auto"/>
      </w:pPr>
      <w:r>
        <w:separator/>
      </w:r>
    </w:p>
  </w:endnote>
  <w:endnote w:type="continuationSeparator" w:id="0">
    <w:p w14:paraId="0CACD510" w14:textId="77777777" w:rsidR="000A4BA9" w:rsidRDefault="000A4BA9" w:rsidP="005F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072007"/>
      <w:docPartObj>
        <w:docPartGallery w:val="Page Numbers (Bottom of Page)"/>
        <w:docPartUnique/>
      </w:docPartObj>
    </w:sdtPr>
    <w:sdtContent>
      <w:p w14:paraId="650EFAA9" w14:textId="5E67EBCA" w:rsidR="0081051B" w:rsidRDefault="0081051B">
        <w:pPr>
          <w:pStyle w:val="Footer"/>
          <w:jc w:val="right"/>
        </w:pPr>
        <w:r>
          <w:fldChar w:fldCharType="begin"/>
        </w:r>
        <w:r>
          <w:instrText>PAGE   \* MERGEFORMAT</w:instrText>
        </w:r>
        <w:r>
          <w:fldChar w:fldCharType="separate"/>
        </w:r>
        <w:r>
          <w:t>2</w:t>
        </w:r>
        <w:r>
          <w:fldChar w:fldCharType="end"/>
        </w:r>
      </w:p>
    </w:sdtContent>
  </w:sdt>
  <w:p w14:paraId="3E09C832" w14:textId="77777777" w:rsidR="00AE4DB3" w:rsidRDefault="00AE4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6DE5" w14:textId="77777777" w:rsidR="000A4BA9" w:rsidRDefault="000A4BA9" w:rsidP="005F1636">
      <w:pPr>
        <w:spacing w:after="0" w:line="240" w:lineRule="auto"/>
      </w:pPr>
      <w:r>
        <w:separator/>
      </w:r>
    </w:p>
  </w:footnote>
  <w:footnote w:type="continuationSeparator" w:id="0">
    <w:p w14:paraId="3B29BF6B" w14:textId="77777777" w:rsidR="000A4BA9" w:rsidRDefault="000A4BA9" w:rsidP="005F1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3336B"/>
    <w:multiLevelType w:val="hybridMultilevel"/>
    <w:tmpl w:val="C05C4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5247B3"/>
    <w:multiLevelType w:val="hybridMultilevel"/>
    <w:tmpl w:val="CA967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3C3392"/>
    <w:multiLevelType w:val="hybridMultilevel"/>
    <w:tmpl w:val="2BB875F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15:restartNumberingAfterBreak="0">
    <w:nsid w:val="4311208F"/>
    <w:multiLevelType w:val="hybridMultilevel"/>
    <w:tmpl w:val="4B0C60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71682515">
    <w:abstractNumId w:val="2"/>
  </w:num>
  <w:num w:numId="2" w16cid:durableId="1535771529">
    <w:abstractNumId w:val="3"/>
  </w:num>
  <w:num w:numId="3" w16cid:durableId="1994291412">
    <w:abstractNumId w:val="1"/>
  </w:num>
  <w:num w:numId="4" w16cid:durableId="1827234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E90"/>
    <w:rsid w:val="000000E0"/>
    <w:rsid w:val="000073F0"/>
    <w:rsid w:val="00053755"/>
    <w:rsid w:val="00072DBB"/>
    <w:rsid w:val="00087BD5"/>
    <w:rsid w:val="000A4BA9"/>
    <w:rsid w:val="000E15DB"/>
    <w:rsid w:val="0024510F"/>
    <w:rsid w:val="002D40E3"/>
    <w:rsid w:val="003157BD"/>
    <w:rsid w:val="003560C1"/>
    <w:rsid w:val="00365D34"/>
    <w:rsid w:val="003754DF"/>
    <w:rsid w:val="00413058"/>
    <w:rsid w:val="004549A6"/>
    <w:rsid w:val="004803AD"/>
    <w:rsid w:val="004B3D84"/>
    <w:rsid w:val="00585207"/>
    <w:rsid w:val="005A6A1A"/>
    <w:rsid w:val="005F1636"/>
    <w:rsid w:val="0060565B"/>
    <w:rsid w:val="00646715"/>
    <w:rsid w:val="0069066B"/>
    <w:rsid w:val="006A2E1A"/>
    <w:rsid w:val="006E2692"/>
    <w:rsid w:val="00781923"/>
    <w:rsid w:val="00781A1B"/>
    <w:rsid w:val="007E38F6"/>
    <w:rsid w:val="0081051B"/>
    <w:rsid w:val="008465EC"/>
    <w:rsid w:val="008A0E7F"/>
    <w:rsid w:val="008D0301"/>
    <w:rsid w:val="008F1361"/>
    <w:rsid w:val="008F54EE"/>
    <w:rsid w:val="009007B0"/>
    <w:rsid w:val="009212DC"/>
    <w:rsid w:val="00977F45"/>
    <w:rsid w:val="00991741"/>
    <w:rsid w:val="009A6283"/>
    <w:rsid w:val="009B096C"/>
    <w:rsid w:val="009C0C2B"/>
    <w:rsid w:val="00AB1E5F"/>
    <w:rsid w:val="00AE4DB3"/>
    <w:rsid w:val="00AF1C6F"/>
    <w:rsid w:val="00B11F50"/>
    <w:rsid w:val="00B36B2D"/>
    <w:rsid w:val="00B679C4"/>
    <w:rsid w:val="00BE7E90"/>
    <w:rsid w:val="00C32354"/>
    <w:rsid w:val="00C64983"/>
    <w:rsid w:val="00CC6FC7"/>
    <w:rsid w:val="00D93CAE"/>
    <w:rsid w:val="00E01676"/>
    <w:rsid w:val="00E60BE5"/>
    <w:rsid w:val="00E754F1"/>
    <w:rsid w:val="00E8706D"/>
    <w:rsid w:val="00E90931"/>
    <w:rsid w:val="00E96B41"/>
    <w:rsid w:val="00EC4136"/>
    <w:rsid w:val="00EE607A"/>
    <w:rsid w:val="00EF2F82"/>
    <w:rsid w:val="00F50502"/>
    <w:rsid w:val="00F53346"/>
    <w:rsid w:val="00F80D7A"/>
    <w:rsid w:val="00F836A8"/>
    <w:rsid w:val="00F967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B025"/>
  <w15:chartTrackingRefBased/>
  <w15:docId w15:val="{FF720B12-56EB-4F70-957D-303098A8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B41"/>
    <w:rPr>
      <w:sz w:val="24"/>
    </w:rPr>
  </w:style>
  <w:style w:type="paragraph" w:styleId="Heading1">
    <w:name w:val="heading 1"/>
    <w:basedOn w:val="Normal"/>
    <w:next w:val="Normal"/>
    <w:link w:val="Heading1Char"/>
    <w:uiPriority w:val="9"/>
    <w:qFormat/>
    <w:rsid w:val="00E96B4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2"/>
      <w:szCs w:val="36"/>
    </w:rPr>
  </w:style>
  <w:style w:type="paragraph" w:styleId="Heading2">
    <w:name w:val="heading 2"/>
    <w:basedOn w:val="Normal"/>
    <w:next w:val="Normal"/>
    <w:link w:val="Heading2Char"/>
    <w:uiPriority w:val="9"/>
    <w:unhideWhenUsed/>
    <w:qFormat/>
    <w:rsid w:val="00E96B41"/>
    <w:pPr>
      <w:keepNext/>
      <w:keepLines/>
      <w:spacing w:before="120" w:after="0" w:line="240" w:lineRule="auto"/>
      <w:outlineLvl w:val="1"/>
    </w:pPr>
    <w:rPr>
      <w:rFonts w:asciiTheme="majorHAnsi" w:eastAsiaTheme="majorEastAsia" w:hAnsiTheme="majorHAnsi" w:cstheme="majorBidi"/>
      <w:szCs w:val="36"/>
    </w:rPr>
  </w:style>
  <w:style w:type="paragraph" w:styleId="Heading3">
    <w:name w:val="heading 3"/>
    <w:basedOn w:val="Normal"/>
    <w:next w:val="Normal"/>
    <w:link w:val="Heading3Char"/>
    <w:uiPriority w:val="9"/>
    <w:unhideWhenUsed/>
    <w:qFormat/>
    <w:rsid w:val="00E96B41"/>
    <w:pPr>
      <w:keepNext/>
      <w:keepLines/>
      <w:spacing w:before="80" w:after="0" w:line="240" w:lineRule="auto"/>
      <w:outlineLvl w:val="2"/>
    </w:pPr>
    <w:rPr>
      <w:rFonts w:asciiTheme="majorHAnsi" w:eastAsiaTheme="majorEastAsia" w:hAnsiTheme="majorHAnsi" w:cstheme="majorBidi"/>
      <w:caps/>
      <w:szCs w:val="28"/>
    </w:rPr>
  </w:style>
  <w:style w:type="paragraph" w:styleId="Heading4">
    <w:name w:val="heading 4"/>
    <w:basedOn w:val="Normal"/>
    <w:next w:val="Normal"/>
    <w:link w:val="Heading4Char"/>
    <w:uiPriority w:val="9"/>
    <w:semiHidden/>
    <w:unhideWhenUsed/>
    <w:qFormat/>
    <w:rsid w:val="00E96B4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E96B41"/>
    <w:pPr>
      <w:keepNext/>
      <w:keepLines/>
      <w:spacing w:before="80" w:after="0" w:line="240" w:lineRule="auto"/>
      <w:outlineLvl w:val="4"/>
    </w:pPr>
    <w:rPr>
      <w:rFonts w:asciiTheme="majorHAnsi" w:eastAsiaTheme="majorEastAsia" w:hAnsiTheme="majorHAnsi" w:cstheme="majorBidi"/>
      <w:szCs w:val="24"/>
    </w:rPr>
  </w:style>
  <w:style w:type="paragraph" w:styleId="Heading6">
    <w:name w:val="heading 6"/>
    <w:basedOn w:val="Normal"/>
    <w:next w:val="Normal"/>
    <w:link w:val="Heading6Char"/>
    <w:uiPriority w:val="9"/>
    <w:semiHidden/>
    <w:unhideWhenUsed/>
    <w:qFormat/>
    <w:rsid w:val="00E96B41"/>
    <w:pPr>
      <w:keepNext/>
      <w:keepLines/>
      <w:spacing w:before="80" w:after="0" w:line="240" w:lineRule="auto"/>
      <w:outlineLvl w:val="5"/>
    </w:pPr>
    <w:rPr>
      <w:rFonts w:asciiTheme="majorHAnsi" w:eastAsiaTheme="majorEastAsia" w:hAnsiTheme="majorHAnsi" w:cstheme="majorBidi"/>
      <w:i/>
      <w:iCs/>
      <w:szCs w:val="24"/>
    </w:rPr>
  </w:style>
  <w:style w:type="paragraph" w:styleId="Heading7">
    <w:name w:val="heading 7"/>
    <w:basedOn w:val="Normal"/>
    <w:next w:val="Normal"/>
    <w:link w:val="Heading7Char"/>
    <w:uiPriority w:val="9"/>
    <w:semiHidden/>
    <w:unhideWhenUsed/>
    <w:qFormat/>
    <w:rsid w:val="00E96B41"/>
    <w:pPr>
      <w:keepNext/>
      <w:keepLines/>
      <w:spacing w:before="80" w:after="0" w:line="240" w:lineRule="auto"/>
      <w:outlineLvl w:val="6"/>
    </w:pPr>
    <w:rPr>
      <w:rFonts w:asciiTheme="majorHAnsi" w:eastAsiaTheme="majorEastAsia" w:hAnsiTheme="maj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E96B4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E96B4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6B4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E96B41"/>
    <w:rPr>
      <w:rFonts w:asciiTheme="majorHAnsi" w:eastAsiaTheme="majorEastAsia" w:hAnsiTheme="majorHAnsi" w:cstheme="majorBidi"/>
      <w:caps/>
      <w:spacing w:val="40"/>
      <w:sz w:val="76"/>
      <w:szCs w:val="76"/>
    </w:rPr>
  </w:style>
  <w:style w:type="character" w:customStyle="1" w:styleId="Heading1Char">
    <w:name w:val="Heading 1 Char"/>
    <w:basedOn w:val="DefaultParagraphFont"/>
    <w:link w:val="Heading1"/>
    <w:uiPriority w:val="9"/>
    <w:rsid w:val="00E96B41"/>
    <w:rPr>
      <w:rFonts w:asciiTheme="majorHAnsi" w:eastAsiaTheme="majorEastAsia" w:hAnsiTheme="majorHAnsi" w:cstheme="majorBidi"/>
      <w:caps/>
      <w:spacing w:val="10"/>
      <w:sz w:val="32"/>
      <w:szCs w:val="36"/>
    </w:rPr>
  </w:style>
  <w:style w:type="paragraph" w:styleId="TOCHeading">
    <w:name w:val="TOC Heading"/>
    <w:basedOn w:val="Heading1"/>
    <w:next w:val="Normal"/>
    <w:uiPriority w:val="39"/>
    <w:unhideWhenUsed/>
    <w:qFormat/>
    <w:rsid w:val="00E96B41"/>
    <w:pPr>
      <w:outlineLvl w:val="9"/>
    </w:pPr>
  </w:style>
  <w:style w:type="character" w:customStyle="1" w:styleId="Heading2Char">
    <w:name w:val="Heading 2 Char"/>
    <w:basedOn w:val="DefaultParagraphFont"/>
    <w:link w:val="Heading2"/>
    <w:uiPriority w:val="9"/>
    <w:rsid w:val="00E96B41"/>
    <w:rPr>
      <w:rFonts w:asciiTheme="majorHAnsi" w:eastAsiaTheme="majorEastAsia" w:hAnsiTheme="majorHAnsi" w:cstheme="majorBidi"/>
      <w:sz w:val="24"/>
      <w:szCs w:val="36"/>
    </w:rPr>
  </w:style>
  <w:style w:type="paragraph" w:styleId="TOC1">
    <w:name w:val="toc 1"/>
    <w:basedOn w:val="Normal"/>
    <w:next w:val="Normal"/>
    <w:autoRedefine/>
    <w:uiPriority w:val="39"/>
    <w:unhideWhenUsed/>
    <w:rsid w:val="00991741"/>
    <w:pPr>
      <w:spacing w:after="100"/>
    </w:pPr>
  </w:style>
  <w:style w:type="paragraph" w:styleId="TOC2">
    <w:name w:val="toc 2"/>
    <w:basedOn w:val="Normal"/>
    <w:next w:val="Normal"/>
    <w:autoRedefine/>
    <w:uiPriority w:val="39"/>
    <w:unhideWhenUsed/>
    <w:rsid w:val="00991741"/>
    <w:pPr>
      <w:spacing w:after="100"/>
      <w:ind w:left="220"/>
    </w:pPr>
  </w:style>
  <w:style w:type="character" w:styleId="Hyperlink">
    <w:name w:val="Hyperlink"/>
    <w:basedOn w:val="DefaultParagraphFont"/>
    <w:uiPriority w:val="99"/>
    <w:unhideWhenUsed/>
    <w:rsid w:val="00991741"/>
    <w:rPr>
      <w:color w:val="0563C1" w:themeColor="hyperlink"/>
      <w:u w:val="single"/>
    </w:rPr>
  </w:style>
  <w:style w:type="character" w:customStyle="1" w:styleId="Heading3Char">
    <w:name w:val="Heading 3 Char"/>
    <w:basedOn w:val="DefaultParagraphFont"/>
    <w:link w:val="Heading3"/>
    <w:uiPriority w:val="9"/>
    <w:rsid w:val="00E96B41"/>
    <w:rPr>
      <w:rFonts w:asciiTheme="majorHAnsi" w:eastAsiaTheme="majorEastAsia" w:hAnsiTheme="majorHAnsi" w:cstheme="majorBidi"/>
      <w:caps/>
      <w:sz w:val="24"/>
      <w:szCs w:val="28"/>
    </w:rPr>
  </w:style>
  <w:style w:type="character" w:customStyle="1" w:styleId="Heading4Char">
    <w:name w:val="Heading 4 Char"/>
    <w:basedOn w:val="DefaultParagraphFont"/>
    <w:link w:val="Heading4"/>
    <w:uiPriority w:val="9"/>
    <w:semiHidden/>
    <w:rsid w:val="00E96B4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E96B4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E96B4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E96B4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E96B4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E96B41"/>
    <w:rPr>
      <w:rFonts w:asciiTheme="majorHAnsi" w:eastAsiaTheme="majorEastAsia" w:hAnsiTheme="majorHAnsi" w:cstheme="majorBidi"/>
      <w:i/>
      <w:iCs/>
      <w:caps/>
    </w:rPr>
  </w:style>
  <w:style w:type="paragraph" w:styleId="Caption">
    <w:name w:val="caption"/>
    <w:basedOn w:val="Normal"/>
    <w:next w:val="Normal"/>
    <w:uiPriority w:val="35"/>
    <w:unhideWhenUsed/>
    <w:qFormat/>
    <w:rsid w:val="00E96B41"/>
    <w:pPr>
      <w:spacing w:line="240" w:lineRule="auto"/>
    </w:pPr>
    <w:rPr>
      <w:b/>
      <w:bCs/>
      <w:color w:val="ED7D31" w:themeColor="accent2"/>
      <w:spacing w:val="10"/>
      <w:sz w:val="16"/>
      <w:szCs w:val="16"/>
    </w:rPr>
  </w:style>
  <w:style w:type="paragraph" w:styleId="Subtitle">
    <w:name w:val="Subtitle"/>
    <w:basedOn w:val="Normal"/>
    <w:next w:val="Normal"/>
    <w:link w:val="SubtitleChar"/>
    <w:uiPriority w:val="11"/>
    <w:qFormat/>
    <w:rsid w:val="00E96B41"/>
    <w:pPr>
      <w:numPr>
        <w:ilvl w:val="1"/>
      </w:numPr>
      <w:spacing w:after="240"/>
    </w:pPr>
    <w:rPr>
      <w:color w:val="000000" w:themeColor="text1"/>
      <w:szCs w:val="24"/>
    </w:rPr>
  </w:style>
  <w:style w:type="character" w:customStyle="1" w:styleId="SubtitleChar">
    <w:name w:val="Subtitle Char"/>
    <w:basedOn w:val="DefaultParagraphFont"/>
    <w:link w:val="Subtitle"/>
    <w:uiPriority w:val="11"/>
    <w:rsid w:val="00E96B41"/>
    <w:rPr>
      <w:color w:val="000000" w:themeColor="text1"/>
      <w:sz w:val="24"/>
      <w:szCs w:val="24"/>
    </w:rPr>
  </w:style>
  <w:style w:type="character" w:styleId="Strong">
    <w:name w:val="Strong"/>
    <w:basedOn w:val="DefaultParagraphFont"/>
    <w:uiPriority w:val="22"/>
    <w:qFormat/>
    <w:rsid w:val="00E96B41"/>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E96B41"/>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E96B41"/>
    <w:pPr>
      <w:spacing w:after="0" w:line="240" w:lineRule="auto"/>
    </w:pPr>
  </w:style>
  <w:style w:type="paragraph" w:styleId="Quote">
    <w:name w:val="Quote"/>
    <w:basedOn w:val="Normal"/>
    <w:next w:val="Normal"/>
    <w:link w:val="QuoteChar"/>
    <w:uiPriority w:val="29"/>
    <w:qFormat/>
    <w:rsid w:val="00E96B41"/>
    <w:pPr>
      <w:spacing w:before="160"/>
      <w:ind w:left="720"/>
    </w:pPr>
    <w:rPr>
      <w:rFonts w:asciiTheme="majorHAnsi" w:eastAsiaTheme="majorEastAsia" w:hAnsiTheme="majorHAnsi" w:cstheme="majorBidi"/>
      <w:szCs w:val="24"/>
    </w:rPr>
  </w:style>
  <w:style w:type="character" w:customStyle="1" w:styleId="QuoteChar">
    <w:name w:val="Quote Char"/>
    <w:basedOn w:val="DefaultParagraphFont"/>
    <w:link w:val="Quote"/>
    <w:uiPriority w:val="29"/>
    <w:rsid w:val="00E96B4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E96B4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E96B41"/>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E96B41"/>
    <w:rPr>
      <w:i/>
      <w:iCs/>
      <w:color w:val="auto"/>
    </w:rPr>
  </w:style>
  <w:style w:type="character" w:styleId="IntenseEmphasis">
    <w:name w:val="Intense Emphasis"/>
    <w:basedOn w:val="DefaultParagraphFont"/>
    <w:uiPriority w:val="21"/>
    <w:qFormat/>
    <w:rsid w:val="00E96B4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E96B4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E96B4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E96B41"/>
    <w:rPr>
      <w:rFonts w:asciiTheme="minorHAnsi" w:eastAsiaTheme="minorEastAsia" w:hAnsiTheme="minorHAnsi" w:cstheme="minorBidi"/>
      <w:b/>
      <w:bCs/>
      <w:i/>
      <w:iCs/>
      <w:caps w:val="0"/>
      <w:smallCaps w:val="0"/>
      <w:color w:val="auto"/>
      <w:spacing w:val="10"/>
      <w:w w:val="100"/>
      <w:sz w:val="20"/>
      <w:szCs w:val="20"/>
    </w:rPr>
  </w:style>
  <w:style w:type="paragraph" w:styleId="Header">
    <w:name w:val="header"/>
    <w:basedOn w:val="Normal"/>
    <w:link w:val="HeaderChar"/>
    <w:uiPriority w:val="99"/>
    <w:unhideWhenUsed/>
    <w:rsid w:val="005F1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636"/>
    <w:rPr>
      <w:sz w:val="24"/>
    </w:rPr>
  </w:style>
  <w:style w:type="paragraph" w:styleId="Footer">
    <w:name w:val="footer"/>
    <w:basedOn w:val="Normal"/>
    <w:link w:val="FooterChar"/>
    <w:uiPriority w:val="99"/>
    <w:unhideWhenUsed/>
    <w:rsid w:val="005F1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636"/>
    <w:rPr>
      <w:sz w:val="24"/>
    </w:rPr>
  </w:style>
  <w:style w:type="paragraph" w:styleId="ListParagraph">
    <w:name w:val="List Paragraph"/>
    <w:basedOn w:val="Normal"/>
    <w:uiPriority w:val="34"/>
    <w:qFormat/>
    <w:rsid w:val="00AF1C6F"/>
    <w:pPr>
      <w:ind w:left="720"/>
      <w:contextualSpacing/>
    </w:pPr>
  </w:style>
  <w:style w:type="table" w:styleId="TableGrid">
    <w:name w:val="Table Grid"/>
    <w:basedOn w:val="TableNormal"/>
    <w:uiPriority w:val="39"/>
    <w:rsid w:val="00E7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212DC"/>
    <w:pPr>
      <w:spacing w:after="100"/>
      <w:ind w:left="480"/>
    </w:pPr>
  </w:style>
  <w:style w:type="paragraph" w:styleId="TableofFigures">
    <w:name w:val="table of figures"/>
    <w:basedOn w:val="Normal"/>
    <w:next w:val="Normal"/>
    <w:uiPriority w:val="99"/>
    <w:unhideWhenUsed/>
    <w:rsid w:val="00365D3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nalisé 1">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ED5E0-1FB0-4319-839C-DE7C701C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19</Pages>
  <Words>3555</Words>
  <Characters>19558</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hajar elfilaly</dc:creator>
  <cp:keywords/>
  <dc:description/>
  <cp:lastModifiedBy>hajar elfilaly</cp:lastModifiedBy>
  <cp:revision>43</cp:revision>
  <dcterms:created xsi:type="dcterms:W3CDTF">2023-12-12T19:47:00Z</dcterms:created>
  <dcterms:modified xsi:type="dcterms:W3CDTF">2023-12-13T17:00:00Z</dcterms:modified>
</cp:coreProperties>
</file>